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26" w:rsidRDefault="00B77E1C" w:rsidP="00B77E1C">
      <w:pPr>
        <w:jc w:val="center"/>
        <w:rPr>
          <w:rFonts w:ascii="Times New Roman" w:hAnsi="Times New Roman" w:cs="Times New Roman"/>
          <w:b/>
          <w:iCs/>
        </w:rPr>
      </w:pPr>
      <w:bookmarkStart w:id="0" w:name="_GoBack"/>
      <w:bookmarkEnd w:id="0"/>
      <w:r>
        <w:rPr>
          <w:rFonts w:ascii="Times New Roman" w:hAnsi="Times New Roman" w:cs="Times New Roman"/>
          <w:b/>
          <w:iCs/>
        </w:rPr>
        <w:t xml:space="preserve">Summary of Presentation on the </w:t>
      </w:r>
      <w:r w:rsidR="00FB6F26" w:rsidRPr="00FB6F26">
        <w:rPr>
          <w:rFonts w:ascii="Times New Roman" w:hAnsi="Times New Roman" w:cs="Times New Roman"/>
          <w:b/>
          <w:iCs/>
        </w:rPr>
        <w:t>Enough Abuse Campaign</w:t>
      </w:r>
    </w:p>
    <w:p w:rsidR="00B77E1C" w:rsidRPr="00FB6F26" w:rsidRDefault="00B77E1C" w:rsidP="00B77E1C">
      <w:pPr>
        <w:jc w:val="center"/>
        <w:rPr>
          <w:rFonts w:ascii="Times New Roman" w:hAnsi="Times New Roman" w:cs="Times New Roman"/>
          <w:b/>
          <w:iCs/>
        </w:rPr>
      </w:pPr>
      <w:r>
        <w:rPr>
          <w:rFonts w:ascii="Times New Roman" w:hAnsi="Times New Roman" w:cs="Times New Roman"/>
          <w:b/>
          <w:iCs/>
        </w:rPr>
        <w:t>By Jetta Bernier, Executive Director, MassKids</w:t>
      </w:r>
    </w:p>
    <w:p w:rsidR="007E4AEC" w:rsidRDefault="00CC5C1A" w:rsidP="007E4AEC">
      <w:pPr>
        <w:spacing w:after="0" w:line="240" w:lineRule="auto"/>
        <w:ind w:left="720"/>
        <w:rPr>
          <w:rFonts w:ascii="Times New Roman" w:hAnsi="Times New Roman" w:cs="Times New Roman"/>
          <w:i/>
          <w:iCs/>
        </w:rPr>
      </w:pPr>
      <w:r w:rsidRPr="00974FE8">
        <w:rPr>
          <w:rFonts w:ascii="Times New Roman" w:hAnsi="Times New Roman" w:cs="Times New Roman"/>
          <w:i/>
          <w:iCs/>
        </w:rPr>
        <w:t xml:space="preserve">[As a result of the Campaign]… </w:t>
      </w:r>
      <w:r w:rsidR="00B53D4B" w:rsidRPr="00974FE8">
        <w:rPr>
          <w:rFonts w:ascii="Times New Roman" w:hAnsi="Times New Roman" w:cs="Times New Roman"/>
          <w:i/>
          <w:iCs/>
        </w:rPr>
        <w:t xml:space="preserve">Massachusetts is one of the first states in the nation </w:t>
      </w:r>
    </w:p>
    <w:p w:rsidR="007E4AEC" w:rsidRDefault="00B53D4B" w:rsidP="007E4AEC">
      <w:pPr>
        <w:spacing w:after="0" w:line="240" w:lineRule="auto"/>
        <w:ind w:left="720"/>
        <w:rPr>
          <w:rFonts w:ascii="Times New Roman" w:hAnsi="Times New Roman" w:cs="Times New Roman"/>
          <w:i/>
          <w:iCs/>
        </w:rPr>
      </w:pPr>
      <w:proofErr w:type="gramStart"/>
      <w:r w:rsidRPr="00974FE8">
        <w:rPr>
          <w:rFonts w:ascii="Times New Roman" w:hAnsi="Times New Roman" w:cs="Times New Roman"/>
          <w:i/>
          <w:iCs/>
        </w:rPr>
        <w:t>to</w:t>
      </w:r>
      <w:proofErr w:type="gramEnd"/>
      <w:r w:rsidRPr="00974FE8">
        <w:rPr>
          <w:rFonts w:ascii="Times New Roman" w:hAnsi="Times New Roman" w:cs="Times New Roman"/>
          <w:i/>
          <w:iCs/>
        </w:rPr>
        <w:t xml:space="preserve"> lead a trailblazing effort to prevent child sexual abuse by building a movement </w:t>
      </w:r>
    </w:p>
    <w:p w:rsidR="00974FE8" w:rsidRDefault="00B53D4B" w:rsidP="007E4AEC">
      <w:pPr>
        <w:spacing w:after="0" w:line="240" w:lineRule="auto"/>
        <w:ind w:left="720"/>
        <w:rPr>
          <w:rFonts w:ascii="Times New Roman" w:hAnsi="Times New Roman" w:cs="Times New Roman"/>
          <w:i/>
          <w:iCs/>
        </w:rPr>
      </w:pPr>
      <w:proofErr w:type="gramStart"/>
      <w:r w:rsidRPr="00974FE8">
        <w:rPr>
          <w:rFonts w:ascii="Times New Roman" w:hAnsi="Times New Roman" w:cs="Times New Roman"/>
          <w:i/>
          <w:iCs/>
        </w:rPr>
        <w:t>of</w:t>
      </w:r>
      <w:proofErr w:type="gramEnd"/>
      <w:r w:rsidRPr="00974FE8">
        <w:rPr>
          <w:rFonts w:ascii="Times New Roman" w:hAnsi="Times New Roman" w:cs="Times New Roman"/>
          <w:i/>
          <w:iCs/>
        </w:rPr>
        <w:t xml:space="preserve"> concerned citizens, community by community.”</w:t>
      </w:r>
    </w:p>
    <w:p w:rsidR="007E4AEC" w:rsidRPr="00B77E1C" w:rsidRDefault="007E4AEC" w:rsidP="007E4AEC">
      <w:pPr>
        <w:spacing w:after="0" w:line="240" w:lineRule="auto"/>
        <w:ind w:left="720"/>
        <w:rPr>
          <w:rFonts w:ascii="Times New Roman" w:hAnsi="Times New Roman" w:cs="Times New Roman"/>
          <w:i/>
          <w:iCs/>
          <w:sz w:val="16"/>
          <w:szCs w:val="16"/>
        </w:rPr>
      </w:pPr>
    </w:p>
    <w:p w:rsidR="00B53D4B" w:rsidRPr="00974FE8" w:rsidRDefault="00B53D4B" w:rsidP="007E4AEC">
      <w:pPr>
        <w:spacing w:after="0" w:line="240" w:lineRule="auto"/>
        <w:rPr>
          <w:rFonts w:ascii="Times New Roman" w:hAnsi="Times New Roman" w:cs="Times New Roman"/>
        </w:rPr>
      </w:pPr>
      <w:r w:rsidRPr="00974FE8">
        <w:rPr>
          <w:rFonts w:ascii="Times New Roman" w:hAnsi="Times New Roman" w:cs="Times New Roman"/>
        </w:rPr>
        <w:t xml:space="preserve">       </w:t>
      </w:r>
      <w:r w:rsidR="00C16256" w:rsidRPr="00974FE8">
        <w:rPr>
          <w:rFonts w:ascii="Times New Roman" w:hAnsi="Times New Roman" w:cs="Times New Roman"/>
        </w:rPr>
        <w:t xml:space="preserve">                                     </w:t>
      </w:r>
      <w:r w:rsidR="0067398B" w:rsidRPr="00974FE8">
        <w:rPr>
          <w:rFonts w:ascii="Times New Roman" w:hAnsi="Times New Roman" w:cs="Times New Roman"/>
        </w:rPr>
        <w:t xml:space="preserve">      </w:t>
      </w:r>
      <w:r w:rsidR="00974FE8">
        <w:rPr>
          <w:rFonts w:ascii="Times New Roman" w:hAnsi="Times New Roman" w:cs="Times New Roman"/>
        </w:rPr>
        <w:t xml:space="preserve">                 </w:t>
      </w:r>
      <w:r w:rsidR="0067398B" w:rsidRPr="00974FE8">
        <w:rPr>
          <w:rFonts w:ascii="Times New Roman" w:hAnsi="Times New Roman" w:cs="Times New Roman"/>
        </w:rPr>
        <w:t xml:space="preserve">  </w:t>
      </w:r>
      <w:r w:rsidRPr="00974FE8">
        <w:rPr>
          <w:rFonts w:ascii="Times New Roman" w:hAnsi="Times New Roman" w:cs="Times New Roman"/>
        </w:rPr>
        <w:t>Rodney Hammond, Director</w:t>
      </w:r>
      <w:r w:rsidR="00C16256" w:rsidRPr="00974FE8">
        <w:rPr>
          <w:rFonts w:ascii="Times New Roman" w:hAnsi="Times New Roman" w:cs="Times New Roman"/>
        </w:rPr>
        <w:t>,</w:t>
      </w:r>
      <w:r w:rsidRPr="00974FE8">
        <w:rPr>
          <w:rFonts w:ascii="Times New Roman" w:hAnsi="Times New Roman" w:cs="Times New Roman"/>
        </w:rPr>
        <w:t xml:space="preserve"> Division of Violence Prevention</w:t>
      </w:r>
    </w:p>
    <w:p w:rsidR="00B53D4B" w:rsidRPr="00974FE8" w:rsidRDefault="00DF5864" w:rsidP="007E4AEC">
      <w:pPr>
        <w:spacing w:after="0" w:line="240" w:lineRule="auto"/>
        <w:rPr>
          <w:rFonts w:ascii="Times New Roman" w:hAnsi="Times New Roman" w:cs="Times New Roman"/>
        </w:rPr>
      </w:pPr>
      <w:r w:rsidRPr="00974FE8">
        <w:rPr>
          <w:rFonts w:ascii="Times New Roman" w:hAnsi="Times New Roman" w:cs="Times New Roman"/>
          <w:b/>
          <w:bCs/>
        </w:rPr>
        <w:tab/>
      </w:r>
      <w:r w:rsidRPr="00974FE8">
        <w:rPr>
          <w:rFonts w:ascii="Times New Roman" w:hAnsi="Times New Roman" w:cs="Times New Roman"/>
          <w:b/>
          <w:bCs/>
        </w:rPr>
        <w:tab/>
      </w:r>
      <w:r w:rsidRPr="00974FE8">
        <w:rPr>
          <w:rFonts w:ascii="Times New Roman" w:hAnsi="Times New Roman" w:cs="Times New Roman"/>
          <w:b/>
          <w:bCs/>
        </w:rPr>
        <w:tab/>
        <w:t xml:space="preserve">               </w:t>
      </w:r>
      <w:r w:rsidR="0067398B" w:rsidRPr="00974FE8">
        <w:rPr>
          <w:rFonts w:ascii="Times New Roman" w:hAnsi="Times New Roman" w:cs="Times New Roman"/>
          <w:b/>
          <w:bCs/>
        </w:rPr>
        <w:t xml:space="preserve">           </w:t>
      </w:r>
      <w:r w:rsidR="00974FE8">
        <w:rPr>
          <w:rFonts w:ascii="Times New Roman" w:hAnsi="Times New Roman" w:cs="Times New Roman"/>
          <w:b/>
          <w:bCs/>
        </w:rPr>
        <w:t xml:space="preserve">              </w:t>
      </w:r>
      <w:r w:rsidR="00B53D4B" w:rsidRPr="00974FE8">
        <w:rPr>
          <w:rFonts w:ascii="Times New Roman" w:hAnsi="Times New Roman" w:cs="Times New Roman"/>
          <w:b/>
          <w:bCs/>
        </w:rPr>
        <w:t>U.S. Centers for Disease Control &amp; Prevention</w:t>
      </w:r>
      <w:r w:rsidR="00B53D4B" w:rsidRPr="00974FE8">
        <w:rPr>
          <w:rFonts w:ascii="Times New Roman" w:hAnsi="Times New Roman" w:cs="Times New Roman"/>
          <w:bCs/>
        </w:rPr>
        <w:t>, 2005</w:t>
      </w:r>
    </w:p>
    <w:p w:rsidR="00B53D4B" w:rsidRPr="00974FE8" w:rsidRDefault="00B53D4B" w:rsidP="00B53D4B">
      <w:pPr>
        <w:spacing w:after="0" w:line="240" w:lineRule="auto"/>
        <w:rPr>
          <w:rFonts w:ascii="Times New Roman" w:hAnsi="Times New Roman" w:cs="Times New Roman"/>
        </w:rPr>
      </w:pPr>
      <w:r w:rsidRPr="00974FE8">
        <w:rPr>
          <w:rFonts w:ascii="Times New Roman" w:hAnsi="Times New Roman" w:cs="Times New Roman"/>
          <w:bCs/>
        </w:rPr>
        <w:tab/>
      </w:r>
      <w:r w:rsidRPr="00974FE8">
        <w:rPr>
          <w:rFonts w:ascii="Times New Roman" w:hAnsi="Times New Roman" w:cs="Times New Roman"/>
          <w:bCs/>
        </w:rPr>
        <w:tab/>
      </w:r>
      <w:r w:rsidRPr="00974FE8">
        <w:rPr>
          <w:rFonts w:ascii="Times New Roman" w:hAnsi="Times New Roman" w:cs="Times New Roman"/>
          <w:bCs/>
        </w:rPr>
        <w:tab/>
      </w:r>
      <w:r w:rsidRPr="00974FE8">
        <w:rPr>
          <w:rFonts w:ascii="Times New Roman" w:hAnsi="Times New Roman" w:cs="Times New Roman"/>
          <w:bCs/>
        </w:rPr>
        <w:tab/>
      </w:r>
    </w:p>
    <w:p w:rsidR="00B53D4B" w:rsidRPr="00974FE8" w:rsidRDefault="00B53D4B" w:rsidP="007A7CEF">
      <w:pPr>
        <w:spacing w:line="240" w:lineRule="auto"/>
        <w:rPr>
          <w:rFonts w:ascii="Times New Roman" w:hAnsi="Times New Roman" w:cs="Times New Roman"/>
        </w:rPr>
      </w:pPr>
      <w:r w:rsidRPr="00974FE8">
        <w:rPr>
          <w:rFonts w:ascii="Times New Roman" w:hAnsi="Times New Roman" w:cs="Times New Roman"/>
        </w:rPr>
        <w:t xml:space="preserve">In January 2002, </w:t>
      </w:r>
      <w:r w:rsidR="00DF5864" w:rsidRPr="00974FE8">
        <w:rPr>
          <w:rFonts w:ascii="Times New Roman" w:hAnsi="Times New Roman" w:cs="Times New Roman"/>
        </w:rPr>
        <w:t xml:space="preserve">Massachusetts became the epicenter </w:t>
      </w:r>
      <w:r w:rsidR="00625AD9" w:rsidRPr="00974FE8">
        <w:rPr>
          <w:rFonts w:ascii="Times New Roman" w:hAnsi="Times New Roman" w:cs="Times New Roman"/>
        </w:rPr>
        <w:t xml:space="preserve">what was to become an international focus on the </w:t>
      </w:r>
      <w:r w:rsidR="0067398B" w:rsidRPr="00974FE8">
        <w:rPr>
          <w:rFonts w:ascii="Times New Roman" w:hAnsi="Times New Roman" w:cs="Times New Roman"/>
        </w:rPr>
        <w:t>problem</w:t>
      </w:r>
      <w:r w:rsidR="00625AD9" w:rsidRPr="00974FE8">
        <w:rPr>
          <w:rFonts w:ascii="Times New Roman" w:hAnsi="Times New Roman" w:cs="Times New Roman"/>
        </w:rPr>
        <w:t xml:space="preserve"> of child sexual abuse when</w:t>
      </w:r>
      <w:r w:rsidR="00DF5864" w:rsidRPr="00974FE8">
        <w:rPr>
          <w:rFonts w:ascii="Times New Roman" w:hAnsi="Times New Roman" w:cs="Times New Roman"/>
        </w:rPr>
        <w:t xml:space="preserve"> th</w:t>
      </w:r>
      <w:r w:rsidRPr="00974FE8">
        <w:rPr>
          <w:rFonts w:ascii="Times New Roman" w:hAnsi="Times New Roman" w:cs="Times New Roman"/>
        </w:rPr>
        <w:t xml:space="preserve">e </w:t>
      </w:r>
      <w:r w:rsidRPr="00974FE8">
        <w:rPr>
          <w:rFonts w:ascii="Times New Roman" w:hAnsi="Times New Roman" w:cs="Times New Roman"/>
          <w:b/>
        </w:rPr>
        <w:t>Boston Globe</w:t>
      </w:r>
      <w:r w:rsidRPr="00974FE8">
        <w:rPr>
          <w:rFonts w:ascii="Times New Roman" w:hAnsi="Times New Roman" w:cs="Times New Roman"/>
        </w:rPr>
        <w:t xml:space="preserve"> exposed </w:t>
      </w:r>
      <w:r w:rsidR="005169DE" w:rsidRPr="00974FE8">
        <w:rPr>
          <w:rFonts w:ascii="Times New Roman" w:hAnsi="Times New Roman" w:cs="Times New Roman"/>
        </w:rPr>
        <w:t xml:space="preserve">the clergy sex abuse scandal and </w:t>
      </w:r>
      <w:r w:rsidR="00625AD9" w:rsidRPr="00974FE8">
        <w:rPr>
          <w:rFonts w:ascii="Times New Roman" w:hAnsi="Times New Roman" w:cs="Times New Roman"/>
        </w:rPr>
        <w:t xml:space="preserve">the </w:t>
      </w:r>
      <w:r w:rsidRPr="00974FE8">
        <w:rPr>
          <w:rFonts w:ascii="Times New Roman" w:hAnsi="Times New Roman" w:cs="Times New Roman"/>
        </w:rPr>
        <w:t xml:space="preserve">Archdiocese of Boston’s </w:t>
      </w:r>
      <w:r w:rsidR="00DF5864" w:rsidRPr="00974FE8">
        <w:rPr>
          <w:rFonts w:ascii="Times New Roman" w:hAnsi="Times New Roman" w:cs="Times New Roman"/>
        </w:rPr>
        <w:t xml:space="preserve">long-standing </w:t>
      </w:r>
      <w:r w:rsidRPr="00974FE8">
        <w:rPr>
          <w:rFonts w:ascii="Times New Roman" w:hAnsi="Times New Roman" w:cs="Times New Roman"/>
        </w:rPr>
        <w:t xml:space="preserve">practice </w:t>
      </w:r>
      <w:r w:rsidR="007A7CEF" w:rsidRPr="00974FE8">
        <w:rPr>
          <w:rFonts w:ascii="Times New Roman" w:hAnsi="Times New Roman" w:cs="Times New Roman"/>
        </w:rPr>
        <w:t xml:space="preserve">of </w:t>
      </w:r>
      <w:r w:rsidRPr="00974FE8">
        <w:rPr>
          <w:rFonts w:ascii="Times New Roman" w:hAnsi="Times New Roman" w:cs="Times New Roman"/>
        </w:rPr>
        <w:t>reassign</w:t>
      </w:r>
      <w:r w:rsidR="007A7CEF" w:rsidRPr="00974FE8">
        <w:rPr>
          <w:rFonts w:ascii="Times New Roman" w:hAnsi="Times New Roman" w:cs="Times New Roman"/>
        </w:rPr>
        <w:t>ing</w:t>
      </w:r>
      <w:r w:rsidRPr="00974FE8">
        <w:rPr>
          <w:rFonts w:ascii="Times New Roman" w:hAnsi="Times New Roman" w:cs="Times New Roman"/>
        </w:rPr>
        <w:t xml:space="preserve"> sexually abusing priests to </w:t>
      </w:r>
      <w:r w:rsidR="00DF5864" w:rsidRPr="00974FE8">
        <w:rPr>
          <w:rFonts w:ascii="Times New Roman" w:hAnsi="Times New Roman" w:cs="Times New Roman"/>
        </w:rPr>
        <w:t xml:space="preserve">unsuspecting </w:t>
      </w:r>
      <w:r w:rsidRPr="00974FE8">
        <w:rPr>
          <w:rFonts w:ascii="Times New Roman" w:hAnsi="Times New Roman" w:cs="Times New Roman"/>
        </w:rPr>
        <w:t>parishes</w:t>
      </w:r>
      <w:r w:rsidR="00DF5864" w:rsidRPr="00974FE8">
        <w:rPr>
          <w:rFonts w:ascii="Times New Roman" w:hAnsi="Times New Roman" w:cs="Times New Roman"/>
        </w:rPr>
        <w:t>. That July</w:t>
      </w:r>
      <w:r w:rsidRPr="00974FE8">
        <w:rPr>
          <w:rFonts w:ascii="Times New Roman" w:hAnsi="Times New Roman" w:cs="Times New Roman"/>
        </w:rPr>
        <w:t>, the CD</w:t>
      </w:r>
      <w:r w:rsidR="007A7CEF" w:rsidRPr="00974FE8">
        <w:rPr>
          <w:rFonts w:ascii="Times New Roman" w:hAnsi="Times New Roman" w:cs="Times New Roman"/>
        </w:rPr>
        <w:t>C</w:t>
      </w:r>
      <w:r w:rsidRPr="00974FE8">
        <w:rPr>
          <w:rFonts w:ascii="Times New Roman" w:hAnsi="Times New Roman" w:cs="Times New Roman"/>
        </w:rPr>
        <w:t xml:space="preserve"> issued its first ever </w:t>
      </w:r>
      <w:r w:rsidR="007A7CEF" w:rsidRPr="00974FE8">
        <w:rPr>
          <w:rFonts w:ascii="Times New Roman" w:hAnsi="Times New Roman" w:cs="Times New Roman"/>
        </w:rPr>
        <w:t>R</w:t>
      </w:r>
      <w:r w:rsidRPr="00974FE8">
        <w:rPr>
          <w:rFonts w:ascii="Times New Roman" w:hAnsi="Times New Roman" w:cs="Times New Roman"/>
        </w:rPr>
        <w:t xml:space="preserve">equest for Proposals challenging applicants to </w:t>
      </w:r>
      <w:r w:rsidR="00DF5864" w:rsidRPr="00974FE8">
        <w:rPr>
          <w:rFonts w:ascii="Times New Roman" w:hAnsi="Times New Roman" w:cs="Times New Roman"/>
        </w:rPr>
        <w:t xml:space="preserve">address the need to </w:t>
      </w:r>
      <w:r w:rsidRPr="00974FE8">
        <w:rPr>
          <w:rFonts w:ascii="Times New Roman" w:hAnsi="Times New Roman" w:cs="Times New Roman"/>
          <w:i/>
        </w:rPr>
        <w:t>“build adult and community responsibility”</w:t>
      </w:r>
      <w:r w:rsidRPr="00974FE8">
        <w:rPr>
          <w:rFonts w:ascii="Times New Roman" w:hAnsi="Times New Roman" w:cs="Times New Roman"/>
        </w:rPr>
        <w:t xml:space="preserve"> to </w:t>
      </w:r>
      <w:r w:rsidR="005169DE" w:rsidRPr="00974FE8">
        <w:rPr>
          <w:rFonts w:ascii="Times New Roman" w:hAnsi="Times New Roman" w:cs="Times New Roman"/>
        </w:rPr>
        <w:t xml:space="preserve">address the problem. </w:t>
      </w:r>
      <w:r w:rsidR="00DF5864" w:rsidRPr="00974FE8">
        <w:rPr>
          <w:rFonts w:ascii="Times New Roman" w:hAnsi="Times New Roman" w:cs="Times New Roman"/>
        </w:rPr>
        <w:t xml:space="preserve">Two meeting were held subsequently with </w:t>
      </w:r>
      <w:r w:rsidR="0067398B" w:rsidRPr="00974FE8">
        <w:rPr>
          <w:rFonts w:ascii="Times New Roman" w:hAnsi="Times New Roman" w:cs="Times New Roman"/>
        </w:rPr>
        <w:t xml:space="preserve">a small group of Massachusetts </w:t>
      </w:r>
      <w:r w:rsidR="00DF5864" w:rsidRPr="00974FE8">
        <w:rPr>
          <w:rFonts w:ascii="Times New Roman" w:hAnsi="Times New Roman" w:cs="Times New Roman"/>
        </w:rPr>
        <w:t xml:space="preserve">public and private groups to explore </w:t>
      </w:r>
      <w:r w:rsidR="0067398B" w:rsidRPr="00974FE8">
        <w:rPr>
          <w:rFonts w:ascii="Times New Roman" w:hAnsi="Times New Roman" w:cs="Times New Roman"/>
        </w:rPr>
        <w:t xml:space="preserve">the option of responding to CDC’s call. </w:t>
      </w:r>
      <w:r w:rsidR="007A7CEF" w:rsidRPr="00974FE8">
        <w:rPr>
          <w:rFonts w:ascii="Times New Roman" w:hAnsi="Times New Roman" w:cs="Times New Roman"/>
        </w:rPr>
        <w:t>MassKids draft</w:t>
      </w:r>
      <w:r w:rsidR="00974FE8" w:rsidRPr="00974FE8">
        <w:rPr>
          <w:rFonts w:ascii="Times New Roman" w:hAnsi="Times New Roman" w:cs="Times New Roman"/>
        </w:rPr>
        <w:t xml:space="preserve">ed </w:t>
      </w:r>
      <w:r w:rsidR="00DF5864" w:rsidRPr="00974FE8">
        <w:rPr>
          <w:rFonts w:ascii="Times New Roman" w:hAnsi="Times New Roman" w:cs="Times New Roman"/>
        </w:rPr>
        <w:t>a</w:t>
      </w:r>
      <w:r w:rsidR="007A7CEF" w:rsidRPr="00974FE8">
        <w:rPr>
          <w:rFonts w:ascii="Times New Roman" w:hAnsi="Times New Roman" w:cs="Times New Roman"/>
        </w:rPr>
        <w:t xml:space="preserve"> proposal for the group’s approval and in September th</w:t>
      </w:r>
      <w:r w:rsidR="00DF5864" w:rsidRPr="00974FE8">
        <w:rPr>
          <w:rFonts w:ascii="Times New Roman" w:hAnsi="Times New Roman" w:cs="Times New Roman"/>
        </w:rPr>
        <w:t xml:space="preserve">at proposal was submitted and </w:t>
      </w:r>
      <w:r w:rsidR="00974FE8" w:rsidRPr="00974FE8">
        <w:rPr>
          <w:rFonts w:ascii="Times New Roman" w:hAnsi="Times New Roman" w:cs="Times New Roman"/>
        </w:rPr>
        <w:t>selected</w:t>
      </w:r>
      <w:r w:rsidR="007A7CEF" w:rsidRPr="00974FE8">
        <w:rPr>
          <w:rFonts w:ascii="Times New Roman" w:hAnsi="Times New Roman" w:cs="Times New Roman"/>
        </w:rPr>
        <w:t xml:space="preserve"> as one of only three </w:t>
      </w:r>
      <w:r w:rsidR="00DF5864" w:rsidRPr="00974FE8">
        <w:rPr>
          <w:rFonts w:ascii="Times New Roman" w:hAnsi="Times New Roman" w:cs="Times New Roman"/>
        </w:rPr>
        <w:t>applicants</w:t>
      </w:r>
      <w:r w:rsidR="00625AD9" w:rsidRPr="00974FE8">
        <w:rPr>
          <w:rFonts w:ascii="Times New Roman" w:hAnsi="Times New Roman" w:cs="Times New Roman"/>
        </w:rPr>
        <w:t xml:space="preserve"> </w:t>
      </w:r>
      <w:r w:rsidR="00DF5864" w:rsidRPr="00974FE8">
        <w:rPr>
          <w:rFonts w:ascii="Times New Roman" w:hAnsi="Times New Roman" w:cs="Times New Roman"/>
        </w:rPr>
        <w:t>to r</w:t>
      </w:r>
      <w:r w:rsidR="007A7CEF" w:rsidRPr="00974FE8">
        <w:rPr>
          <w:rFonts w:ascii="Times New Roman" w:hAnsi="Times New Roman" w:cs="Times New Roman"/>
        </w:rPr>
        <w:t xml:space="preserve">eceive </w:t>
      </w:r>
      <w:r w:rsidR="002A3F47" w:rsidRPr="00974FE8">
        <w:rPr>
          <w:rFonts w:ascii="Times New Roman" w:hAnsi="Times New Roman" w:cs="Times New Roman"/>
        </w:rPr>
        <w:t xml:space="preserve">what became a 5 </w:t>
      </w:r>
      <w:r w:rsidR="007A7CEF" w:rsidRPr="00974FE8">
        <w:rPr>
          <w:rFonts w:ascii="Times New Roman" w:hAnsi="Times New Roman" w:cs="Times New Roman"/>
        </w:rPr>
        <w:t xml:space="preserve">year, $200,000 </w:t>
      </w:r>
      <w:r w:rsidR="002A3F47" w:rsidRPr="00974FE8">
        <w:rPr>
          <w:rFonts w:ascii="Times New Roman" w:hAnsi="Times New Roman" w:cs="Times New Roman"/>
        </w:rPr>
        <w:t xml:space="preserve">per year grant. </w:t>
      </w:r>
      <w:r w:rsidR="007A7CEF" w:rsidRPr="00974FE8">
        <w:rPr>
          <w:rFonts w:ascii="Times New Roman" w:hAnsi="Times New Roman" w:cs="Times New Roman"/>
        </w:rPr>
        <w:t xml:space="preserve">MassKids </w:t>
      </w:r>
      <w:r w:rsidR="00DF5864" w:rsidRPr="00974FE8">
        <w:rPr>
          <w:rFonts w:ascii="Times New Roman" w:hAnsi="Times New Roman" w:cs="Times New Roman"/>
        </w:rPr>
        <w:t>agreed to serve</w:t>
      </w:r>
      <w:r w:rsidR="007A7CEF" w:rsidRPr="00974FE8">
        <w:rPr>
          <w:rFonts w:ascii="Times New Roman" w:hAnsi="Times New Roman" w:cs="Times New Roman"/>
        </w:rPr>
        <w:t xml:space="preserve"> as lead agency for the </w:t>
      </w:r>
      <w:r w:rsidR="005169DE" w:rsidRPr="00974FE8">
        <w:rPr>
          <w:rFonts w:ascii="Times New Roman" w:hAnsi="Times New Roman" w:cs="Times New Roman"/>
        </w:rPr>
        <w:t>effort</w:t>
      </w:r>
      <w:r w:rsidR="007A7CEF" w:rsidRPr="00974FE8">
        <w:rPr>
          <w:rFonts w:ascii="Times New Roman" w:hAnsi="Times New Roman" w:cs="Times New Roman"/>
        </w:rPr>
        <w:t>.</w:t>
      </w:r>
    </w:p>
    <w:p w:rsidR="00A4332D" w:rsidRPr="00974FE8" w:rsidRDefault="00A4332D" w:rsidP="00A4332D">
      <w:pPr>
        <w:spacing w:line="240" w:lineRule="auto"/>
        <w:rPr>
          <w:rFonts w:ascii="Times New Roman" w:hAnsi="Times New Roman" w:cs="Times New Roman"/>
        </w:rPr>
      </w:pPr>
      <w:r w:rsidRPr="00974FE8">
        <w:rPr>
          <w:rFonts w:ascii="Times New Roman" w:hAnsi="Times New Roman" w:cs="Times New Roman"/>
        </w:rPr>
        <w:t xml:space="preserve">The </w:t>
      </w:r>
      <w:r w:rsidR="00625AD9" w:rsidRPr="00974FE8">
        <w:rPr>
          <w:rFonts w:ascii="Times New Roman" w:hAnsi="Times New Roman" w:cs="Times New Roman"/>
        </w:rPr>
        <w:t xml:space="preserve">statewide </w:t>
      </w:r>
      <w:r w:rsidRPr="00974FE8">
        <w:rPr>
          <w:rFonts w:ascii="Times New Roman" w:hAnsi="Times New Roman" w:cs="Times New Roman"/>
        </w:rPr>
        <w:t>Massachusetts Child Sexual Abuse Prevention P</w:t>
      </w:r>
      <w:r w:rsidR="007A7CEF" w:rsidRPr="00974FE8">
        <w:rPr>
          <w:rFonts w:ascii="Times New Roman" w:hAnsi="Times New Roman" w:cs="Times New Roman"/>
        </w:rPr>
        <w:t xml:space="preserve">artnership was </w:t>
      </w:r>
      <w:r w:rsidR="00DF5864" w:rsidRPr="00974FE8">
        <w:rPr>
          <w:rFonts w:ascii="Times New Roman" w:hAnsi="Times New Roman" w:cs="Times New Roman"/>
        </w:rPr>
        <w:t xml:space="preserve">subsequently </w:t>
      </w:r>
      <w:r w:rsidR="007A7CEF" w:rsidRPr="00974FE8">
        <w:rPr>
          <w:rFonts w:ascii="Times New Roman" w:hAnsi="Times New Roman" w:cs="Times New Roman"/>
        </w:rPr>
        <w:t>organized</w:t>
      </w:r>
      <w:r w:rsidRPr="00974FE8">
        <w:rPr>
          <w:rFonts w:ascii="Times New Roman" w:hAnsi="Times New Roman" w:cs="Times New Roman"/>
        </w:rPr>
        <w:t xml:space="preserve"> and included public and private organizations representing experts in public health, child protection, mental health, child abuse prevention and treatment, sexual assault prevention,</w:t>
      </w:r>
      <w:r w:rsidR="00DF5864" w:rsidRPr="00974FE8">
        <w:rPr>
          <w:rFonts w:ascii="Times New Roman" w:hAnsi="Times New Roman" w:cs="Times New Roman"/>
        </w:rPr>
        <w:t xml:space="preserve"> </w:t>
      </w:r>
      <w:r w:rsidR="005169DE" w:rsidRPr="00974FE8">
        <w:rPr>
          <w:rFonts w:ascii="Times New Roman" w:hAnsi="Times New Roman" w:cs="Times New Roman"/>
        </w:rPr>
        <w:t xml:space="preserve">and </w:t>
      </w:r>
      <w:r w:rsidRPr="00974FE8">
        <w:rPr>
          <w:rFonts w:ascii="Times New Roman" w:hAnsi="Times New Roman" w:cs="Times New Roman"/>
        </w:rPr>
        <w:t>juvenile and adult offender treatment and management</w:t>
      </w:r>
      <w:r w:rsidR="005169DE" w:rsidRPr="00974FE8">
        <w:rPr>
          <w:rFonts w:ascii="Times New Roman" w:hAnsi="Times New Roman" w:cs="Times New Roman"/>
        </w:rPr>
        <w:t>.</w:t>
      </w:r>
      <w:r w:rsidRPr="00974FE8">
        <w:rPr>
          <w:rFonts w:ascii="Times New Roman" w:hAnsi="Times New Roman" w:cs="Times New Roman"/>
        </w:rPr>
        <w:t xml:space="preserve"> </w:t>
      </w:r>
    </w:p>
    <w:p w:rsidR="007A7CEF" w:rsidRPr="00974FE8" w:rsidRDefault="00DF5864" w:rsidP="007A7CEF">
      <w:pPr>
        <w:spacing w:line="240" w:lineRule="auto"/>
        <w:rPr>
          <w:rFonts w:ascii="Times New Roman" w:hAnsi="Times New Roman" w:cs="Times New Roman"/>
        </w:rPr>
      </w:pPr>
      <w:r w:rsidRPr="00974FE8">
        <w:rPr>
          <w:rFonts w:ascii="Times New Roman" w:hAnsi="Times New Roman" w:cs="Times New Roman"/>
        </w:rPr>
        <w:t>In 2003, t</w:t>
      </w:r>
      <w:r w:rsidR="00A4332D" w:rsidRPr="00974FE8">
        <w:rPr>
          <w:rFonts w:ascii="Times New Roman" w:hAnsi="Times New Roman" w:cs="Times New Roman"/>
        </w:rPr>
        <w:t xml:space="preserve">he Enough Abuse Campaign was </w:t>
      </w:r>
      <w:r w:rsidRPr="00974FE8">
        <w:rPr>
          <w:rFonts w:ascii="Times New Roman" w:hAnsi="Times New Roman" w:cs="Times New Roman"/>
        </w:rPr>
        <w:t>launched</w:t>
      </w:r>
      <w:r w:rsidR="00A4332D" w:rsidRPr="00974FE8">
        <w:rPr>
          <w:rFonts w:ascii="Times New Roman" w:hAnsi="Times New Roman" w:cs="Times New Roman"/>
        </w:rPr>
        <w:t xml:space="preserve"> as </w:t>
      </w:r>
      <w:r w:rsidR="00625AD9" w:rsidRPr="00974FE8">
        <w:rPr>
          <w:rFonts w:ascii="Times New Roman" w:hAnsi="Times New Roman" w:cs="Times New Roman"/>
        </w:rPr>
        <w:t>the Partnership’s</w:t>
      </w:r>
      <w:r w:rsidR="00A4332D" w:rsidRPr="00974FE8">
        <w:rPr>
          <w:rFonts w:ascii="Times New Roman" w:hAnsi="Times New Roman" w:cs="Times New Roman"/>
        </w:rPr>
        <w:t xml:space="preserve"> community mobilization and citizen education init</w:t>
      </w:r>
      <w:r w:rsidR="0040343E" w:rsidRPr="00974FE8">
        <w:rPr>
          <w:rFonts w:ascii="Times New Roman" w:hAnsi="Times New Roman" w:cs="Times New Roman"/>
        </w:rPr>
        <w:t>i</w:t>
      </w:r>
      <w:r w:rsidR="00A4332D" w:rsidRPr="00974FE8">
        <w:rPr>
          <w:rFonts w:ascii="Times New Roman" w:hAnsi="Times New Roman" w:cs="Times New Roman"/>
        </w:rPr>
        <w:t xml:space="preserve">ative. Three social change models were adopted to guide the Campaign’s work – the Socio-ecological model promoted by CDC; the Spectrum of Prevention </w:t>
      </w:r>
      <w:r w:rsidR="0040343E" w:rsidRPr="00974FE8">
        <w:rPr>
          <w:rFonts w:ascii="Times New Roman" w:hAnsi="Times New Roman" w:cs="Times New Roman"/>
        </w:rPr>
        <w:t xml:space="preserve">framework </w:t>
      </w:r>
      <w:r w:rsidR="00A4332D" w:rsidRPr="00974FE8">
        <w:rPr>
          <w:rFonts w:ascii="Times New Roman" w:hAnsi="Times New Roman" w:cs="Times New Roman"/>
        </w:rPr>
        <w:t xml:space="preserve">promoted by the Prevention Institute; and the Framework for Collaborative Public Health Action </w:t>
      </w:r>
      <w:r w:rsidRPr="00974FE8">
        <w:rPr>
          <w:rFonts w:ascii="Times New Roman" w:hAnsi="Times New Roman" w:cs="Times New Roman"/>
        </w:rPr>
        <w:t>i</w:t>
      </w:r>
      <w:r w:rsidR="00A4332D" w:rsidRPr="00974FE8">
        <w:rPr>
          <w:rFonts w:ascii="Times New Roman" w:hAnsi="Times New Roman" w:cs="Times New Roman"/>
        </w:rPr>
        <w:t xml:space="preserve">n Communities developed by the </w:t>
      </w:r>
      <w:r w:rsidR="0040343E" w:rsidRPr="00974FE8">
        <w:rPr>
          <w:rFonts w:ascii="Times New Roman" w:hAnsi="Times New Roman" w:cs="Times New Roman"/>
        </w:rPr>
        <w:t xml:space="preserve">National Academy of Sciences, </w:t>
      </w:r>
      <w:r w:rsidR="00A4332D" w:rsidRPr="00974FE8">
        <w:rPr>
          <w:rFonts w:ascii="Times New Roman" w:hAnsi="Times New Roman" w:cs="Times New Roman"/>
        </w:rPr>
        <w:t xml:space="preserve">Institute of Medicine.  </w:t>
      </w:r>
      <w:r w:rsidR="0040343E" w:rsidRPr="00974FE8">
        <w:rPr>
          <w:rFonts w:ascii="Times New Roman" w:hAnsi="Times New Roman" w:cs="Times New Roman"/>
        </w:rPr>
        <w:t xml:space="preserve">The Campaign sought to engage in a variety of prevention actions </w:t>
      </w:r>
      <w:r w:rsidR="000032EE" w:rsidRPr="00974FE8">
        <w:rPr>
          <w:rFonts w:ascii="Times New Roman" w:hAnsi="Times New Roman" w:cs="Times New Roman"/>
        </w:rPr>
        <w:t>including</w:t>
      </w:r>
      <w:r w:rsidR="0040343E" w:rsidRPr="00974FE8">
        <w:rPr>
          <w:rFonts w:ascii="Times New Roman" w:hAnsi="Times New Roman" w:cs="Times New Roman"/>
        </w:rPr>
        <w:t>:  state and local coalition building, education of parents and other citizens, training of a range of child and youth serving professionals, organization</w:t>
      </w:r>
      <w:r w:rsidR="000032EE" w:rsidRPr="00974FE8">
        <w:rPr>
          <w:rFonts w:ascii="Times New Roman" w:hAnsi="Times New Roman" w:cs="Times New Roman"/>
        </w:rPr>
        <w:t>al</w:t>
      </w:r>
      <w:r w:rsidR="0040343E" w:rsidRPr="00974FE8">
        <w:rPr>
          <w:rFonts w:ascii="Times New Roman" w:hAnsi="Times New Roman" w:cs="Times New Roman"/>
        </w:rPr>
        <w:t xml:space="preserve"> policy development, and legislative advocacy.</w:t>
      </w:r>
    </w:p>
    <w:p w:rsidR="000032EE" w:rsidRPr="00974FE8" w:rsidRDefault="0040343E" w:rsidP="00CC5C1A">
      <w:pPr>
        <w:spacing w:line="240" w:lineRule="auto"/>
        <w:rPr>
          <w:rFonts w:ascii="Times New Roman" w:hAnsi="Times New Roman" w:cs="Times New Roman"/>
        </w:rPr>
      </w:pPr>
      <w:r w:rsidRPr="00974FE8">
        <w:rPr>
          <w:rFonts w:ascii="Times New Roman" w:hAnsi="Times New Roman" w:cs="Times New Roman"/>
        </w:rPr>
        <w:t>The Campaign adopted the dual mission of preventing adult perpetration against children and p</w:t>
      </w:r>
      <w:r w:rsidRPr="00974FE8">
        <w:rPr>
          <w:rFonts w:ascii="Times New Roman" w:hAnsi="Times New Roman" w:cs="Times New Roman"/>
          <w:iCs/>
        </w:rPr>
        <w:t>reventing child</w:t>
      </w:r>
      <w:r w:rsidR="000032EE" w:rsidRPr="00974FE8">
        <w:rPr>
          <w:rFonts w:ascii="Times New Roman" w:hAnsi="Times New Roman" w:cs="Times New Roman"/>
          <w:iCs/>
        </w:rPr>
        <w:t>-on-child sexual abuse.</w:t>
      </w:r>
      <w:r w:rsidRPr="00974FE8">
        <w:rPr>
          <w:rFonts w:ascii="Times New Roman" w:hAnsi="Times New Roman" w:cs="Times New Roman"/>
        </w:rPr>
        <w:t xml:space="preserve"> It selected out of a pool of 20 communities, three that would serve as pilot sites to test the various Campaign strategies. These included the 7-town North Quabbin Area</w:t>
      </w:r>
      <w:r w:rsidR="000032EE" w:rsidRPr="00974FE8">
        <w:rPr>
          <w:rFonts w:ascii="Times New Roman" w:hAnsi="Times New Roman" w:cs="Times New Roman"/>
        </w:rPr>
        <w:t xml:space="preserve">, </w:t>
      </w:r>
      <w:r w:rsidRPr="00974FE8">
        <w:rPr>
          <w:rFonts w:ascii="Times New Roman" w:hAnsi="Times New Roman" w:cs="Times New Roman"/>
        </w:rPr>
        <w:t>an economically disadvantaged area with the highest per capita residency of Level 3 sex offenders</w:t>
      </w:r>
      <w:r w:rsidR="000032EE" w:rsidRPr="00974FE8">
        <w:rPr>
          <w:rFonts w:ascii="Times New Roman" w:hAnsi="Times New Roman" w:cs="Times New Roman"/>
        </w:rPr>
        <w:t xml:space="preserve"> in the state</w:t>
      </w:r>
      <w:r w:rsidRPr="00974FE8">
        <w:rPr>
          <w:rFonts w:ascii="Times New Roman" w:hAnsi="Times New Roman" w:cs="Times New Roman"/>
        </w:rPr>
        <w:t>; the city of Newton labeled “the safest city in America;” and Gloucester, a middle class working community on the North Shore.</w:t>
      </w:r>
      <w:r w:rsidR="0077254D" w:rsidRPr="00974FE8">
        <w:rPr>
          <w:rFonts w:ascii="Times New Roman" w:hAnsi="Times New Roman" w:cs="Times New Roman"/>
        </w:rPr>
        <w:t xml:space="preserve"> Currently the Campaign is operating in several communities and areas </w:t>
      </w:r>
      <w:r w:rsidR="002A3F47" w:rsidRPr="00974FE8">
        <w:rPr>
          <w:rFonts w:ascii="Times New Roman" w:hAnsi="Times New Roman" w:cs="Times New Roman"/>
        </w:rPr>
        <w:t xml:space="preserve">of the state </w:t>
      </w:r>
      <w:r w:rsidR="004510A7" w:rsidRPr="00974FE8">
        <w:rPr>
          <w:rFonts w:ascii="Times New Roman" w:hAnsi="Times New Roman" w:cs="Times New Roman"/>
        </w:rPr>
        <w:t xml:space="preserve">and </w:t>
      </w:r>
      <w:r w:rsidR="0077254D" w:rsidRPr="00974FE8">
        <w:rPr>
          <w:rFonts w:ascii="Times New Roman" w:hAnsi="Times New Roman" w:cs="Times New Roman"/>
        </w:rPr>
        <w:t xml:space="preserve">has been </w:t>
      </w:r>
      <w:r w:rsidR="00625AD9" w:rsidRPr="00974FE8">
        <w:rPr>
          <w:rFonts w:ascii="Times New Roman" w:hAnsi="Times New Roman" w:cs="Times New Roman"/>
        </w:rPr>
        <w:t xml:space="preserve">adopted </w:t>
      </w:r>
      <w:r w:rsidR="0077254D" w:rsidRPr="00974FE8">
        <w:rPr>
          <w:rFonts w:ascii="Times New Roman" w:hAnsi="Times New Roman" w:cs="Times New Roman"/>
        </w:rPr>
        <w:t xml:space="preserve">in New Jersey, Maryland, New York, Nevada, California’s 10-county Greater Bay area and </w:t>
      </w:r>
      <w:r w:rsidR="004510A7" w:rsidRPr="00974FE8">
        <w:rPr>
          <w:rFonts w:ascii="Times New Roman" w:hAnsi="Times New Roman" w:cs="Times New Roman"/>
        </w:rPr>
        <w:t xml:space="preserve">the </w:t>
      </w:r>
      <w:r w:rsidR="0077254D" w:rsidRPr="00974FE8">
        <w:rPr>
          <w:rFonts w:ascii="Times New Roman" w:hAnsi="Times New Roman" w:cs="Times New Roman"/>
        </w:rPr>
        <w:t xml:space="preserve">15-county Sacramento/Sierra region.  </w:t>
      </w:r>
    </w:p>
    <w:p w:rsidR="00895B24" w:rsidRPr="00974FE8" w:rsidRDefault="0040343E" w:rsidP="00CC5C1A">
      <w:pPr>
        <w:spacing w:line="240" w:lineRule="auto"/>
        <w:rPr>
          <w:rFonts w:ascii="Times New Roman" w:hAnsi="Times New Roman" w:cs="Times New Roman"/>
        </w:rPr>
      </w:pPr>
      <w:r w:rsidRPr="00974FE8">
        <w:rPr>
          <w:rFonts w:ascii="Times New Roman" w:hAnsi="Times New Roman" w:cs="Times New Roman"/>
        </w:rPr>
        <w:t>T</w:t>
      </w:r>
      <w:r w:rsidR="000032EE" w:rsidRPr="00974FE8">
        <w:rPr>
          <w:rFonts w:ascii="Times New Roman" w:hAnsi="Times New Roman" w:cs="Times New Roman"/>
        </w:rPr>
        <w:t xml:space="preserve">wo </w:t>
      </w:r>
      <w:r w:rsidR="002A3F47" w:rsidRPr="00974FE8">
        <w:rPr>
          <w:rFonts w:ascii="Times New Roman" w:hAnsi="Times New Roman" w:cs="Times New Roman"/>
        </w:rPr>
        <w:t>scientific</w:t>
      </w:r>
      <w:r w:rsidRPr="00974FE8">
        <w:rPr>
          <w:rFonts w:ascii="Times New Roman" w:hAnsi="Times New Roman" w:cs="Times New Roman"/>
        </w:rPr>
        <w:t xml:space="preserve"> surveys</w:t>
      </w:r>
      <w:r w:rsidR="0077254D" w:rsidRPr="00974FE8">
        <w:rPr>
          <w:rFonts w:ascii="Times New Roman" w:hAnsi="Times New Roman" w:cs="Times New Roman"/>
        </w:rPr>
        <w:t xml:space="preserve"> </w:t>
      </w:r>
      <w:r w:rsidR="000032EE" w:rsidRPr="00974FE8">
        <w:rPr>
          <w:rFonts w:ascii="Times New Roman" w:hAnsi="Times New Roman" w:cs="Times New Roman"/>
        </w:rPr>
        <w:t xml:space="preserve">conducted by the Campaign </w:t>
      </w:r>
      <w:r w:rsidR="0077254D" w:rsidRPr="00974FE8">
        <w:rPr>
          <w:rFonts w:ascii="Times New Roman" w:hAnsi="Times New Roman" w:cs="Times New Roman"/>
        </w:rPr>
        <w:t xml:space="preserve">assessed the public’s knowledge about child sexual abuse and helped determine </w:t>
      </w:r>
      <w:r w:rsidR="000032EE" w:rsidRPr="00974FE8">
        <w:rPr>
          <w:rFonts w:ascii="Times New Roman" w:hAnsi="Times New Roman" w:cs="Times New Roman"/>
        </w:rPr>
        <w:t>the Partnership’s</w:t>
      </w:r>
      <w:r w:rsidR="0077254D" w:rsidRPr="00974FE8">
        <w:rPr>
          <w:rFonts w:ascii="Times New Roman" w:hAnsi="Times New Roman" w:cs="Times New Roman"/>
        </w:rPr>
        <w:t xml:space="preserve"> first priority.  Since </w:t>
      </w:r>
      <w:r w:rsidR="0067398B" w:rsidRPr="00974FE8">
        <w:rPr>
          <w:rFonts w:ascii="Times New Roman" w:hAnsi="Times New Roman" w:cs="Times New Roman"/>
        </w:rPr>
        <w:t>48 %</w:t>
      </w:r>
      <w:r w:rsidR="0077254D" w:rsidRPr="00974FE8">
        <w:rPr>
          <w:rFonts w:ascii="Times New Roman" w:hAnsi="Times New Roman" w:cs="Times New Roman"/>
        </w:rPr>
        <w:t xml:space="preserve"> of survey participants indicated a willingness to participate in local trainings to learn more about child sexual abuse and how to prevent it, the group set out to develop a comprehensive set of training curricula that would incorporate the latest knowledge in the field. </w:t>
      </w:r>
      <w:r w:rsidR="00895B24" w:rsidRPr="00974FE8">
        <w:rPr>
          <w:rFonts w:ascii="Times New Roman" w:hAnsi="Times New Roman" w:cs="Times New Roman"/>
        </w:rPr>
        <w:t xml:space="preserve"> </w:t>
      </w:r>
    </w:p>
    <w:p w:rsidR="00AD6E9E" w:rsidRPr="00974FE8" w:rsidRDefault="00895B24" w:rsidP="00CC5C1A">
      <w:pPr>
        <w:spacing w:line="240" w:lineRule="auto"/>
        <w:rPr>
          <w:rFonts w:ascii="Times New Roman" w:hAnsi="Times New Roman" w:cs="Times New Roman"/>
        </w:rPr>
      </w:pPr>
      <w:r w:rsidRPr="00974FE8">
        <w:rPr>
          <w:rFonts w:ascii="Times New Roman" w:hAnsi="Times New Roman" w:cs="Times New Roman"/>
        </w:rPr>
        <w:t>Currently, t</w:t>
      </w:r>
      <w:r w:rsidR="0077254D" w:rsidRPr="00974FE8">
        <w:rPr>
          <w:rFonts w:ascii="Times New Roman" w:hAnsi="Times New Roman" w:cs="Times New Roman"/>
        </w:rPr>
        <w:t>he</w:t>
      </w:r>
      <w:r w:rsidRPr="00974FE8">
        <w:rPr>
          <w:rFonts w:ascii="Times New Roman" w:hAnsi="Times New Roman" w:cs="Times New Roman"/>
        </w:rPr>
        <w:t xml:space="preserve"> </w:t>
      </w:r>
      <w:r w:rsidR="0077254D" w:rsidRPr="00974FE8">
        <w:rPr>
          <w:rFonts w:ascii="Times New Roman" w:hAnsi="Times New Roman" w:cs="Times New Roman"/>
        </w:rPr>
        <w:t>Campaign</w:t>
      </w:r>
      <w:r w:rsidRPr="00974FE8">
        <w:rPr>
          <w:rFonts w:ascii="Times New Roman" w:hAnsi="Times New Roman" w:cs="Times New Roman"/>
        </w:rPr>
        <w:t xml:space="preserve">’s training resources include </w:t>
      </w:r>
      <w:r w:rsidR="00625AD9" w:rsidRPr="00974FE8">
        <w:rPr>
          <w:rFonts w:ascii="Times New Roman" w:hAnsi="Times New Roman" w:cs="Times New Roman"/>
        </w:rPr>
        <w:t>six</w:t>
      </w:r>
      <w:r w:rsidR="0077254D" w:rsidRPr="00974FE8">
        <w:rPr>
          <w:rFonts w:ascii="Times New Roman" w:hAnsi="Times New Roman" w:cs="Times New Roman"/>
        </w:rPr>
        <w:t xml:space="preserve"> curricula </w:t>
      </w:r>
      <w:r w:rsidRPr="00974FE8">
        <w:rPr>
          <w:rFonts w:ascii="Times New Roman" w:hAnsi="Times New Roman" w:cs="Times New Roman"/>
        </w:rPr>
        <w:t xml:space="preserve">that it developed </w:t>
      </w:r>
      <w:r w:rsidR="0077254D" w:rsidRPr="00974FE8">
        <w:rPr>
          <w:rFonts w:ascii="Times New Roman" w:hAnsi="Times New Roman" w:cs="Times New Roman"/>
        </w:rPr>
        <w:t xml:space="preserve">specifically </w:t>
      </w:r>
      <w:r w:rsidRPr="00974FE8">
        <w:rPr>
          <w:rFonts w:ascii="Times New Roman" w:hAnsi="Times New Roman" w:cs="Times New Roman"/>
        </w:rPr>
        <w:t>to educate</w:t>
      </w:r>
      <w:r w:rsidR="0077254D" w:rsidRPr="00974FE8">
        <w:rPr>
          <w:rFonts w:ascii="Times New Roman" w:hAnsi="Times New Roman" w:cs="Times New Roman"/>
        </w:rPr>
        <w:t xml:space="preserve"> parents and concerned individuals, early education and child care providers, schools, and youth serving </w:t>
      </w:r>
      <w:r w:rsidR="0077254D" w:rsidRPr="00974FE8">
        <w:rPr>
          <w:rFonts w:ascii="Times New Roman" w:hAnsi="Times New Roman" w:cs="Times New Roman"/>
        </w:rPr>
        <w:lastRenderedPageBreak/>
        <w:t xml:space="preserve">organizations.  </w:t>
      </w:r>
      <w:r w:rsidR="00625AD9" w:rsidRPr="00974FE8">
        <w:rPr>
          <w:rFonts w:ascii="Times New Roman" w:hAnsi="Times New Roman" w:cs="Times New Roman"/>
        </w:rPr>
        <w:t xml:space="preserve">Once local Partnerships are established, </w:t>
      </w:r>
      <w:r w:rsidRPr="00974FE8">
        <w:rPr>
          <w:rFonts w:ascii="Times New Roman" w:hAnsi="Times New Roman" w:cs="Times New Roman"/>
        </w:rPr>
        <w:t xml:space="preserve">Campaign staff assist communities to identify and vet a cadre of volunteers who then participate in the Campaign’s intensive 2-day Training of Trainers. Once certified, they offer free trainings in their communities.  Oversight and evaluation of these trainers by their local Partnership and feedback from workshop participants document  consistently high levels of satisfaction;  on a scale of excellence of 5, trainings typically receive 4.7 or higher ratings. Evaluations of the </w:t>
      </w:r>
      <w:r w:rsidR="00AD6E9E" w:rsidRPr="00974FE8">
        <w:rPr>
          <w:rFonts w:ascii="Times New Roman" w:hAnsi="Times New Roman" w:cs="Times New Roman"/>
        </w:rPr>
        <w:t xml:space="preserve">first </w:t>
      </w:r>
      <w:r w:rsidRPr="00974FE8">
        <w:rPr>
          <w:rFonts w:ascii="Times New Roman" w:hAnsi="Times New Roman" w:cs="Times New Roman"/>
        </w:rPr>
        <w:t>5,000 persons trained indicate</w:t>
      </w:r>
      <w:r w:rsidR="000032EE" w:rsidRPr="00974FE8">
        <w:rPr>
          <w:rFonts w:ascii="Times New Roman" w:hAnsi="Times New Roman" w:cs="Times New Roman"/>
        </w:rPr>
        <w:t>d</w:t>
      </w:r>
      <w:r w:rsidRPr="00974FE8">
        <w:rPr>
          <w:rFonts w:ascii="Times New Roman" w:hAnsi="Times New Roman" w:cs="Times New Roman"/>
        </w:rPr>
        <w:t>:</w:t>
      </w:r>
    </w:p>
    <w:p w:rsidR="003E7081" w:rsidRPr="00974FE8" w:rsidRDefault="00895B24" w:rsidP="002A3F47">
      <w:pPr>
        <w:pStyle w:val="ListParagraph"/>
        <w:numPr>
          <w:ilvl w:val="0"/>
          <w:numId w:val="3"/>
        </w:numPr>
        <w:rPr>
          <w:rFonts w:eastAsiaTheme="minorHAnsi"/>
          <w:sz w:val="22"/>
          <w:szCs w:val="22"/>
        </w:rPr>
      </w:pPr>
      <w:r w:rsidRPr="00974FE8">
        <w:rPr>
          <w:rFonts w:eastAsiaTheme="minorHAnsi"/>
          <w:sz w:val="22"/>
          <w:szCs w:val="22"/>
        </w:rPr>
        <w:t xml:space="preserve">95% </w:t>
      </w:r>
      <w:r w:rsidR="000032EE" w:rsidRPr="00974FE8">
        <w:rPr>
          <w:rFonts w:eastAsiaTheme="minorHAnsi"/>
          <w:sz w:val="22"/>
          <w:szCs w:val="22"/>
        </w:rPr>
        <w:t>said</w:t>
      </w:r>
      <w:r w:rsidR="00AD6E9E" w:rsidRPr="00974FE8">
        <w:rPr>
          <w:rFonts w:eastAsiaTheme="minorHAnsi"/>
          <w:sz w:val="22"/>
          <w:szCs w:val="22"/>
        </w:rPr>
        <w:t xml:space="preserve"> the</w:t>
      </w:r>
      <w:r w:rsidRPr="00974FE8">
        <w:rPr>
          <w:rFonts w:eastAsiaTheme="minorHAnsi"/>
          <w:sz w:val="22"/>
          <w:szCs w:val="22"/>
        </w:rPr>
        <w:t xml:space="preserve"> training helped them identify problem behaviors in adults</w:t>
      </w:r>
    </w:p>
    <w:p w:rsidR="00AD6E9E" w:rsidRPr="00974FE8" w:rsidRDefault="00895B24" w:rsidP="002A3F47">
      <w:pPr>
        <w:numPr>
          <w:ilvl w:val="0"/>
          <w:numId w:val="3"/>
        </w:numPr>
        <w:spacing w:after="0" w:line="240" w:lineRule="auto"/>
        <w:rPr>
          <w:rFonts w:ascii="Times New Roman" w:hAnsi="Times New Roman" w:cs="Times New Roman"/>
        </w:rPr>
      </w:pPr>
      <w:r w:rsidRPr="00974FE8">
        <w:rPr>
          <w:rFonts w:ascii="Times New Roman" w:hAnsi="Times New Roman" w:cs="Times New Roman"/>
        </w:rPr>
        <w:t>94% learned to assess and respond to unhealthy sexual behaviors in children</w:t>
      </w:r>
    </w:p>
    <w:p w:rsidR="003E7081" w:rsidRPr="00974FE8" w:rsidRDefault="00895B24" w:rsidP="002A3F47">
      <w:pPr>
        <w:numPr>
          <w:ilvl w:val="0"/>
          <w:numId w:val="3"/>
        </w:numPr>
        <w:spacing w:after="0" w:line="240" w:lineRule="auto"/>
        <w:rPr>
          <w:rFonts w:ascii="Times New Roman" w:hAnsi="Times New Roman" w:cs="Times New Roman"/>
        </w:rPr>
      </w:pPr>
      <w:r w:rsidRPr="00974FE8">
        <w:rPr>
          <w:rFonts w:ascii="Times New Roman" w:hAnsi="Times New Roman" w:cs="Times New Roman"/>
        </w:rPr>
        <w:t xml:space="preserve">95% </w:t>
      </w:r>
      <w:r w:rsidR="00AD6E9E" w:rsidRPr="00974FE8">
        <w:rPr>
          <w:rFonts w:ascii="Times New Roman" w:hAnsi="Times New Roman" w:cs="Times New Roman"/>
        </w:rPr>
        <w:t>l</w:t>
      </w:r>
      <w:r w:rsidRPr="00974FE8">
        <w:rPr>
          <w:rFonts w:ascii="Times New Roman" w:hAnsi="Times New Roman" w:cs="Times New Roman"/>
        </w:rPr>
        <w:t>earned where to go and who to talk to if they suspect sexual abuse</w:t>
      </w:r>
    </w:p>
    <w:p w:rsidR="003E7081" w:rsidRPr="00974FE8" w:rsidRDefault="00895B24" w:rsidP="002A3F47">
      <w:pPr>
        <w:numPr>
          <w:ilvl w:val="0"/>
          <w:numId w:val="3"/>
        </w:numPr>
        <w:spacing w:line="240" w:lineRule="auto"/>
        <w:rPr>
          <w:rFonts w:ascii="Times New Roman" w:hAnsi="Times New Roman" w:cs="Times New Roman"/>
        </w:rPr>
      </w:pPr>
      <w:r w:rsidRPr="00974FE8">
        <w:rPr>
          <w:rFonts w:ascii="Times New Roman" w:hAnsi="Times New Roman" w:cs="Times New Roman"/>
        </w:rPr>
        <w:t>98% would recommend the trainings to others</w:t>
      </w:r>
    </w:p>
    <w:p w:rsidR="00AD6E9E" w:rsidRPr="00974FE8" w:rsidRDefault="00AD6E9E" w:rsidP="00CC5C1A">
      <w:pPr>
        <w:spacing w:line="240" w:lineRule="auto"/>
      </w:pPr>
      <w:r w:rsidRPr="00974FE8">
        <w:rPr>
          <w:rFonts w:ascii="Times New Roman" w:hAnsi="Times New Roman" w:cs="Times New Roman"/>
        </w:rPr>
        <w:t>Feedback solicited from over 1,000 individuals who completed the Campaign’s online</w:t>
      </w:r>
      <w:r w:rsidRPr="00974FE8">
        <w:rPr>
          <w:rFonts w:ascii="Times New Roman" w:hAnsi="Times New Roman" w:cs="Times New Roman"/>
          <w:i/>
        </w:rPr>
        <w:t xml:space="preserve"> “10 Conversations”</w:t>
      </w:r>
      <w:r w:rsidRPr="00974FE8">
        <w:rPr>
          <w:rFonts w:ascii="Times New Roman" w:hAnsi="Times New Roman" w:cs="Times New Roman"/>
        </w:rPr>
        <w:t xml:space="preserve"> series, showed significant knowledge gains and a variety of prevention actions take</w:t>
      </w:r>
      <w:r w:rsidR="000032EE" w:rsidRPr="00974FE8">
        <w:rPr>
          <w:rFonts w:ascii="Times New Roman" w:hAnsi="Times New Roman" w:cs="Times New Roman"/>
        </w:rPr>
        <w:t>n</w:t>
      </w:r>
      <w:r w:rsidRPr="00974FE8">
        <w:rPr>
          <w:rFonts w:ascii="Times New Roman" w:hAnsi="Times New Roman" w:cs="Times New Roman"/>
        </w:rPr>
        <w:t xml:space="preserve"> post-training</w:t>
      </w:r>
      <w:r w:rsidR="00CC5C1A" w:rsidRPr="00974FE8">
        <w:rPr>
          <w:rFonts w:ascii="Times New Roman" w:hAnsi="Times New Roman" w:cs="Times New Roman"/>
        </w:rPr>
        <w:t xml:space="preserve">, e.g. </w:t>
      </w:r>
      <w:r w:rsidRPr="00974FE8">
        <w:rPr>
          <w:rFonts w:ascii="Times New Roman" w:hAnsi="Times New Roman" w:cs="Times New Roman"/>
        </w:rPr>
        <w:t>70% - spoke to spouse/partner</w:t>
      </w:r>
      <w:r w:rsidR="00CC5C1A" w:rsidRPr="00974FE8">
        <w:rPr>
          <w:rFonts w:ascii="Times New Roman" w:hAnsi="Times New Roman" w:cs="Times New Roman"/>
        </w:rPr>
        <w:t xml:space="preserve"> about the issue and what they learned, </w:t>
      </w:r>
      <w:r w:rsidRPr="00974FE8">
        <w:rPr>
          <w:rFonts w:ascii="Times New Roman" w:hAnsi="Times New Roman" w:cs="Times New Roman"/>
        </w:rPr>
        <w:t xml:space="preserve">56% </w:t>
      </w:r>
      <w:r w:rsidR="00CC5C1A" w:rsidRPr="00974FE8">
        <w:rPr>
          <w:rFonts w:ascii="Times New Roman" w:hAnsi="Times New Roman" w:cs="Times New Roman"/>
        </w:rPr>
        <w:t>spoke to their</w:t>
      </w:r>
      <w:r w:rsidRPr="00974FE8">
        <w:rPr>
          <w:rFonts w:ascii="Times New Roman" w:hAnsi="Times New Roman" w:cs="Times New Roman"/>
        </w:rPr>
        <w:t xml:space="preserve"> children</w:t>
      </w:r>
      <w:r w:rsidR="00CC5C1A" w:rsidRPr="00974FE8">
        <w:rPr>
          <w:rFonts w:ascii="Times New Roman" w:hAnsi="Times New Roman" w:cs="Times New Roman"/>
        </w:rPr>
        <w:t xml:space="preserve">, </w:t>
      </w:r>
      <w:r w:rsidRPr="00974FE8">
        <w:rPr>
          <w:rFonts w:ascii="Times New Roman" w:hAnsi="Times New Roman" w:cs="Times New Roman"/>
        </w:rPr>
        <w:t xml:space="preserve">55% </w:t>
      </w:r>
      <w:r w:rsidR="00CC5C1A" w:rsidRPr="00974FE8">
        <w:rPr>
          <w:rFonts w:ascii="Times New Roman" w:hAnsi="Times New Roman" w:cs="Times New Roman"/>
        </w:rPr>
        <w:t>spoke to friends, 5</w:t>
      </w:r>
      <w:r w:rsidRPr="00974FE8">
        <w:rPr>
          <w:rFonts w:ascii="Times New Roman" w:hAnsi="Times New Roman" w:cs="Times New Roman"/>
        </w:rPr>
        <w:t xml:space="preserve">1% </w:t>
      </w:r>
      <w:r w:rsidR="00CC5C1A" w:rsidRPr="00974FE8">
        <w:rPr>
          <w:rFonts w:ascii="Times New Roman" w:hAnsi="Times New Roman" w:cs="Times New Roman"/>
        </w:rPr>
        <w:t xml:space="preserve">spoke to </w:t>
      </w:r>
      <w:r w:rsidRPr="00974FE8">
        <w:rPr>
          <w:rFonts w:ascii="Times New Roman" w:hAnsi="Times New Roman" w:cs="Times New Roman"/>
        </w:rPr>
        <w:t>work colleagues</w:t>
      </w:r>
      <w:r w:rsidR="00CC5C1A" w:rsidRPr="00974FE8">
        <w:rPr>
          <w:rFonts w:ascii="Times New Roman" w:hAnsi="Times New Roman" w:cs="Times New Roman"/>
        </w:rPr>
        <w:t>, etc.</w:t>
      </w:r>
    </w:p>
    <w:p w:rsidR="00AD6E9E" w:rsidRPr="00974FE8" w:rsidRDefault="00AD6E9E" w:rsidP="00CC5C1A">
      <w:pPr>
        <w:spacing w:line="240" w:lineRule="auto"/>
        <w:rPr>
          <w:rFonts w:ascii="Times New Roman" w:hAnsi="Times New Roman" w:cs="Times New Roman"/>
        </w:rPr>
      </w:pPr>
      <w:r w:rsidRPr="00974FE8">
        <w:rPr>
          <w:rFonts w:ascii="Times New Roman" w:hAnsi="Times New Roman" w:cs="Times New Roman"/>
          <w:bCs/>
        </w:rPr>
        <w:t>CDC identifies “community and systems change” a</w:t>
      </w:r>
      <w:r w:rsidRPr="00974FE8">
        <w:rPr>
          <w:rFonts w:ascii="Times New Roman" w:hAnsi="Times New Roman" w:cs="Times New Roman"/>
          <w:b/>
          <w:bCs/>
        </w:rPr>
        <w:t xml:space="preserve">s </w:t>
      </w:r>
      <w:r w:rsidRPr="00974FE8">
        <w:rPr>
          <w:rFonts w:ascii="Times New Roman" w:hAnsi="Times New Roman" w:cs="Times New Roman"/>
        </w:rPr>
        <w:t>a marker of effective child sexual abuse prevention efforts. They define this as “</w:t>
      </w:r>
      <w:r w:rsidRPr="00974FE8">
        <w:rPr>
          <w:rFonts w:ascii="Times New Roman" w:hAnsi="Times New Roman" w:cs="Times New Roman"/>
          <w:i/>
        </w:rPr>
        <w:t xml:space="preserve">any program, policy or practice that resulted in institutionalized changes in the community and its systems from those efforts.” </w:t>
      </w:r>
      <w:r w:rsidRPr="00974FE8">
        <w:rPr>
          <w:rFonts w:ascii="Times New Roman" w:hAnsi="Times New Roman" w:cs="Times New Roman"/>
        </w:rPr>
        <w:t xml:space="preserve"> </w:t>
      </w:r>
      <w:r w:rsidR="00974FE8" w:rsidRPr="00974FE8">
        <w:rPr>
          <w:rFonts w:ascii="Times New Roman" w:hAnsi="Times New Roman" w:cs="Times New Roman"/>
        </w:rPr>
        <w:t>CDC’s evaluation of the Campaign</w:t>
      </w:r>
      <w:r w:rsidRPr="00974FE8">
        <w:rPr>
          <w:rFonts w:ascii="Times New Roman" w:hAnsi="Times New Roman" w:cs="Times New Roman"/>
        </w:rPr>
        <w:t xml:space="preserve"> documented impressive community and systems changes </w:t>
      </w:r>
      <w:r w:rsidR="00974FE8" w:rsidRPr="00974FE8">
        <w:rPr>
          <w:rFonts w:ascii="Times New Roman" w:hAnsi="Times New Roman" w:cs="Times New Roman"/>
        </w:rPr>
        <w:t>during the 5-year grant period.</w:t>
      </w:r>
      <w:r w:rsidR="00C16256" w:rsidRPr="00974FE8">
        <w:rPr>
          <w:rFonts w:ascii="Times New Roman" w:hAnsi="Times New Roman" w:cs="Times New Roman"/>
        </w:rPr>
        <w:t xml:space="preserve"> </w:t>
      </w:r>
    </w:p>
    <w:p w:rsidR="00CC5C1A" w:rsidRPr="00974FE8" w:rsidRDefault="00CC5C1A" w:rsidP="00CC5C1A">
      <w:pPr>
        <w:spacing w:line="240" w:lineRule="auto"/>
        <w:rPr>
          <w:rFonts w:ascii="Times New Roman" w:hAnsi="Times New Roman" w:cs="Times New Roman"/>
        </w:rPr>
      </w:pPr>
      <w:r w:rsidRPr="00974FE8">
        <w:rPr>
          <w:rFonts w:ascii="Times New Roman" w:hAnsi="Times New Roman" w:cs="Times New Roman"/>
        </w:rPr>
        <w:t>A</w:t>
      </w:r>
      <w:r w:rsidR="000032EE" w:rsidRPr="00974FE8">
        <w:rPr>
          <w:rFonts w:ascii="Times New Roman" w:hAnsi="Times New Roman" w:cs="Times New Roman"/>
        </w:rPr>
        <w:t>nother</w:t>
      </w:r>
      <w:r w:rsidRPr="00974FE8">
        <w:rPr>
          <w:rFonts w:ascii="Times New Roman" w:hAnsi="Times New Roman" w:cs="Times New Roman"/>
        </w:rPr>
        <w:t xml:space="preserve"> evaluation of the Campaign is </w:t>
      </w:r>
      <w:r w:rsidR="000032EE" w:rsidRPr="00974FE8">
        <w:rPr>
          <w:rFonts w:ascii="Times New Roman" w:hAnsi="Times New Roman" w:cs="Times New Roman"/>
        </w:rPr>
        <w:t xml:space="preserve">currently </w:t>
      </w:r>
      <w:r w:rsidRPr="00974FE8">
        <w:rPr>
          <w:rFonts w:ascii="Times New Roman" w:hAnsi="Times New Roman" w:cs="Times New Roman"/>
        </w:rPr>
        <w:t xml:space="preserve">underway by researchers at Penn State and Prevent Child Abuse America </w:t>
      </w:r>
      <w:r w:rsidR="00625AD9" w:rsidRPr="00974FE8">
        <w:rPr>
          <w:rFonts w:ascii="Times New Roman" w:hAnsi="Times New Roman" w:cs="Times New Roman"/>
        </w:rPr>
        <w:t xml:space="preserve">that </w:t>
      </w:r>
      <w:r w:rsidR="002A3F47" w:rsidRPr="00974FE8">
        <w:rPr>
          <w:rFonts w:ascii="Times New Roman" w:hAnsi="Times New Roman" w:cs="Times New Roman"/>
        </w:rPr>
        <w:t xml:space="preserve">is expected to </w:t>
      </w:r>
      <w:r w:rsidR="00625AD9" w:rsidRPr="00974FE8">
        <w:rPr>
          <w:rFonts w:ascii="Times New Roman" w:hAnsi="Times New Roman" w:cs="Times New Roman"/>
        </w:rPr>
        <w:t xml:space="preserve">further </w:t>
      </w:r>
      <w:r w:rsidR="0067398B" w:rsidRPr="00974FE8">
        <w:rPr>
          <w:rFonts w:ascii="Times New Roman" w:hAnsi="Times New Roman" w:cs="Times New Roman"/>
        </w:rPr>
        <w:t>document</w:t>
      </w:r>
      <w:r w:rsidR="00625AD9" w:rsidRPr="00974FE8">
        <w:rPr>
          <w:rFonts w:ascii="Times New Roman" w:hAnsi="Times New Roman" w:cs="Times New Roman"/>
        </w:rPr>
        <w:t xml:space="preserve"> the Campaign as an evidence-based child sexual abuse prevention model.</w:t>
      </w:r>
      <w:r w:rsidRPr="00974FE8">
        <w:rPr>
          <w:rFonts w:ascii="Times New Roman" w:hAnsi="Times New Roman" w:cs="Times New Roman"/>
        </w:rPr>
        <w:t xml:space="preserve"> </w:t>
      </w:r>
    </w:p>
    <w:p w:rsidR="00C16256" w:rsidRPr="00974FE8" w:rsidRDefault="00C16256" w:rsidP="00CC5C1A">
      <w:pPr>
        <w:spacing w:line="240" w:lineRule="auto"/>
        <w:rPr>
          <w:rFonts w:ascii="Times New Roman" w:hAnsi="Times New Roman" w:cs="Times New Roman"/>
        </w:rPr>
      </w:pPr>
      <w:r w:rsidRPr="00974FE8">
        <w:rPr>
          <w:rFonts w:ascii="Times New Roman" w:hAnsi="Times New Roman" w:cs="Times New Roman"/>
        </w:rPr>
        <w:t xml:space="preserve">To </w:t>
      </w:r>
      <w:r w:rsidR="002A3F47" w:rsidRPr="00974FE8">
        <w:rPr>
          <w:rFonts w:ascii="Times New Roman" w:hAnsi="Times New Roman" w:cs="Times New Roman"/>
        </w:rPr>
        <w:t>address its goal of promoting</w:t>
      </w:r>
      <w:r w:rsidRPr="00974FE8">
        <w:rPr>
          <w:rFonts w:ascii="Times New Roman" w:hAnsi="Times New Roman" w:cs="Times New Roman"/>
        </w:rPr>
        <w:t xml:space="preserve"> organizational policy development </w:t>
      </w:r>
      <w:r w:rsidR="00974FE8" w:rsidRPr="00974FE8">
        <w:rPr>
          <w:rFonts w:ascii="Times New Roman" w:hAnsi="Times New Roman" w:cs="Times New Roman"/>
        </w:rPr>
        <w:t>to prevent child se</w:t>
      </w:r>
      <w:r w:rsidRPr="00974FE8">
        <w:rPr>
          <w:rFonts w:ascii="Times New Roman" w:hAnsi="Times New Roman" w:cs="Times New Roman"/>
        </w:rPr>
        <w:t xml:space="preserve">xual abuse, the Campaign issued the 20-page </w:t>
      </w:r>
      <w:r w:rsidRPr="00974FE8">
        <w:rPr>
          <w:rFonts w:ascii="Times New Roman" w:hAnsi="Times New Roman" w:cs="Times New Roman"/>
          <w:i/>
        </w:rPr>
        <w:t>“Massachusetts Safe</w:t>
      </w:r>
      <w:r w:rsidR="004510A7" w:rsidRPr="00974FE8">
        <w:rPr>
          <w:rFonts w:ascii="Times New Roman" w:hAnsi="Times New Roman" w:cs="Times New Roman"/>
          <w:i/>
        </w:rPr>
        <w:t>-</w:t>
      </w:r>
      <w:r w:rsidRPr="00974FE8">
        <w:rPr>
          <w:rFonts w:ascii="Times New Roman" w:hAnsi="Times New Roman" w:cs="Times New Roman"/>
          <w:i/>
        </w:rPr>
        <w:t>Child Standards”</w:t>
      </w:r>
      <w:r w:rsidR="005169DE" w:rsidRPr="00974FE8">
        <w:rPr>
          <w:rFonts w:ascii="Times New Roman" w:hAnsi="Times New Roman" w:cs="Times New Roman"/>
          <w:i/>
        </w:rPr>
        <w:t xml:space="preserve"> </w:t>
      </w:r>
      <w:r w:rsidR="005169DE" w:rsidRPr="00974FE8">
        <w:rPr>
          <w:rFonts w:ascii="Times New Roman" w:hAnsi="Times New Roman" w:cs="Times New Roman"/>
        </w:rPr>
        <w:t>in April 2015</w:t>
      </w:r>
      <w:r w:rsidR="005169DE" w:rsidRPr="00974FE8">
        <w:rPr>
          <w:rFonts w:ascii="Times New Roman" w:hAnsi="Times New Roman" w:cs="Times New Roman"/>
          <w:i/>
        </w:rPr>
        <w:t>.</w:t>
      </w:r>
      <w:r w:rsidRPr="00974FE8">
        <w:rPr>
          <w:rFonts w:ascii="Times New Roman" w:hAnsi="Times New Roman" w:cs="Times New Roman"/>
        </w:rPr>
        <w:t xml:space="preserve"> It identifies </w:t>
      </w:r>
      <w:r w:rsidR="005169DE" w:rsidRPr="00974FE8">
        <w:rPr>
          <w:rFonts w:ascii="Times New Roman" w:hAnsi="Times New Roman" w:cs="Times New Roman"/>
        </w:rPr>
        <w:t xml:space="preserve">six </w:t>
      </w:r>
      <w:r w:rsidRPr="00974FE8">
        <w:rPr>
          <w:rFonts w:ascii="Times New Roman" w:hAnsi="Times New Roman" w:cs="Times New Roman"/>
        </w:rPr>
        <w:t xml:space="preserve">key standards </w:t>
      </w:r>
      <w:r w:rsidR="00974FE8" w:rsidRPr="00974FE8">
        <w:rPr>
          <w:rFonts w:ascii="Times New Roman" w:hAnsi="Times New Roman" w:cs="Times New Roman"/>
        </w:rPr>
        <w:t xml:space="preserve">schools and youth organizations can </w:t>
      </w:r>
      <w:r w:rsidRPr="00974FE8">
        <w:rPr>
          <w:rFonts w:ascii="Times New Roman" w:hAnsi="Times New Roman" w:cs="Times New Roman"/>
        </w:rPr>
        <w:t xml:space="preserve">work to achieve and provides specific action steps to help </w:t>
      </w:r>
      <w:r w:rsidR="00CC5C1A" w:rsidRPr="00974FE8">
        <w:rPr>
          <w:rFonts w:ascii="Times New Roman" w:hAnsi="Times New Roman" w:cs="Times New Roman"/>
        </w:rPr>
        <w:t xml:space="preserve">them </w:t>
      </w:r>
      <w:r w:rsidR="004510A7" w:rsidRPr="00974FE8">
        <w:rPr>
          <w:rFonts w:ascii="Times New Roman" w:hAnsi="Times New Roman" w:cs="Times New Roman"/>
        </w:rPr>
        <w:t>reach</w:t>
      </w:r>
      <w:r w:rsidRPr="00974FE8">
        <w:rPr>
          <w:rFonts w:ascii="Times New Roman" w:hAnsi="Times New Roman" w:cs="Times New Roman"/>
        </w:rPr>
        <w:t xml:space="preserve"> each standard. </w:t>
      </w:r>
      <w:r w:rsidR="004A1375" w:rsidRPr="00974FE8">
        <w:rPr>
          <w:rFonts w:ascii="Times New Roman" w:hAnsi="Times New Roman" w:cs="Times New Roman"/>
        </w:rPr>
        <w:t xml:space="preserve"> </w:t>
      </w:r>
    </w:p>
    <w:p w:rsidR="004A1375" w:rsidRPr="00974FE8" w:rsidRDefault="005169DE" w:rsidP="00CC5C1A">
      <w:pPr>
        <w:spacing w:line="240" w:lineRule="auto"/>
        <w:rPr>
          <w:rFonts w:ascii="Times New Roman" w:hAnsi="Times New Roman" w:cs="Times New Roman"/>
        </w:rPr>
      </w:pPr>
      <w:r w:rsidRPr="00974FE8">
        <w:rPr>
          <w:rFonts w:ascii="Times New Roman" w:hAnsi="Times New Roman" w:cs="Times New Roman"/>
        </w:rPr>
        <w:t>MassKids</w:t>
      </w:r>
      <w:r w:rsidR="004A1375" w:rsidRPr="00974FE8">
        <w:rPr>
          <w:rFonts w:ascii="Times New Roman" w:hAnsi="Times New Roman" w:cs="Times New Roman"/>
        </w:rPr>
        <w:t xml:space="preserve"> provided the key private agency support that resulted in civil and criminal reform of Massachusetts’ Statute of Limitations </w:t>
      </w:r>
      <w:r w:rsidR="00CC5C1A" w:rsidRPr="00974FE8">
        <w:rPr>
          <w:rFonts w:ascii="Times New Roman" w:hAnsi="Times New Roman" w:cs="Times New Roman"/>
        </w:rPr>
        <w:t>in</w:t>
      </w:r>
      <w:r w:rsidR="004A1375" w:rsidRPr="00974FE8">
        <w:rPr>
          <w:rFonts w:ascii="Times New Roman" w:hAnsi="Times New Roman" w:cs="Times New Roman"/>
        </w:rPr>
        <w:t xml:space="preserve"> child sexual abuse</w:t>
      </w:r>
      <w:r w:rsidR="00CC5C1A" w:rsidRPr="00974FE8">
        <w:rPr>
          <w:rFonts w:ascii="Times New Roman" w:hAnsi="Times New Roman" w:cs="Times New Roman"/>
        </w:rPr>
        <w:t xml:space="preserve"> cases</w:t>
      </w:r>
      <w:r w:rsidR="004A1375" w:rsidRPr="00974FE8">
        <w:rPr>
          <w:rFonts w:ascii="Times New Roman" w:hAnsi="Times New Roman" w:cs="Times New Roman"/>
        </w:rPr>
        <w:t>.  Currently, it has spearheaded a set of bills in the 2015 Legislative Session that include: the Comprehensive Child Sexual Abuse Prevention Education bill for schools and youth organizations; the Stop Educator Sexual Abuse, Misconduct, and Exploitation (S.E.S.A.M.E.) bill; and the Age of Consent</w:t>
      </w:r>
      <w:r w:rsidR="00CC5C1A" w:rsidRPr="00974FE8">
        <w:rPr>
          <w:rFonts w:ascii="Times New Roman" w:hAnsi="Times New Roman" w:cs="Times New Roman"/>
        </w:rPr>
        <w:t xml:space="preserve"> </w:t>
      </w:r>
      <w:r w:rsidR="004A1375" w:rsidRPr="00974FE8">
        <w:rPr>
          <w:rFonts w:ascii="Times New Roman" w:hAnsi="Times New Roman" w:cs="Times New Roman"/>
        </w:rPr>
        <w:t>-</w:t>
      </w:r>
      <w:r w:rsidR="00CC5C1A" w:rsidRPr="00974FE8">
        <w:rPr>
          <w:rFonts w:ascii="Times New Roman" w:hAnsi="Times New Roman" w:cs="Times New Roman"/>
        </w:rPr>
        <w:t xml:space="preserve"> </w:t>
      </w:r>
      <w:r w:rsidR="004A1375" w:rsidRPr="00974FE8">
        <w:rPr>
          <w:rFonts w:ascii="Times New Roman" w:hAnsi="Times New Roman" w:cs="Times New Roman"/>
        </w:rPr>
        <w:t>Not a Defense bills.</w:t>
      </w:r>
    </w:p>
    <w:p w:rsidR="004A1375" w:rsidRPr="00974FE8" w:rsidRDefault="004A1375" w:rsidP="007E4AEC">
      <w:pPr>
        <w:spacing w:line="240" w:lineRule="auto"/>
        <w:rPr>
          <w:rFonts w:ascii="Times New Roman" w:hAnsi="Times New Roman" w:cs="Times New Roman"/>
        </w:rPr>
      </w:pPr>
      <w:r w:rsidRPr="00974FE8">
        <w:rPr>
          <w:rFonts w:ascii="Times New Roman" w:hAnsi="Times New Roman" w:cs="Times New Roman"/>
        </w:rPr>
        <w:t xml:space="preserve">We </w:t>
      </w:r>
      <w:r w:rsidR="004510A7" w:rsidRPr="00974FE8">
        <w:rPr>
          <w:rFonts w:ascii="Times New Roman" w:hAnsi="Times New Roman" w:cs="Times New Roman"/>
        </w:rPr>
        <w:t>ask</w:t>
      </w:r>
      <w:r w:rsidRPr="00974FE8">
        <w:rPr>
          <w:rFonts w:ascii="Times New Roman" w:hAnsi="Times New Roman" w:cs="Times New Roman"/>
        </w:rPr>
        <w:t xml:space="preserve"> the Commission </w:t>
      </w:r>
      <w:r w:rsidR="004510A7" w:rsidRPr="00974FE8">
        <w:rPr>
          <w:rFonts w:ascii="Times New Roman" w:hAnsi="Times New Roman" w:cs="Times New Roman"/>
        </w:rPr>
        <w:t>to formally support these prevention bills</w:t>
      </w:r>
      <w:r w:rsidR="005169DE" w:rsidRPr="00974FE8">
        <w:rPr>
          <w:rFonts w:ascii="Times New Roman" w:hAnsi="Times New Roman" w:cs="Times New Roman"/>
        </w:rPr>
        <w:t xml:space="preserve"> and</w:t>
      </w:r>
      <w:r w:rsidR="00974FE8" w:rsidRPr="00974FE8">
        <w:rPr>
          <w:rFonts w:ascii="Times New Roman" w:hAnsi="Times New Roman" w:cs="Times New Roman"/>
        </w:rPr>
        <w:t>,</w:t>
      </w:r>
      <w:r w:rsidR="005169DE" w:rsidRPr="00974FE8">
        <w:rPr>
          <w:rFonts w:ascii="Times New Roman" w:hAnsi="Times New Roman" w:cs="Times New Roman"/>
        </w:rPr>
        <w:t xml:space="preserve"> furthermore</w:t>
      </w:r>
      <w:r w:rsidR="00974FE8" w:rsidRPr="00974FE8">
        <w:rPr>
          <w:rFonts w:ascii="Times New Roman" w:hAnsi="Times New Roman" w:cs="Times New Roman"/>
        </w:rPr>
        <w:t xml:space="preserve">, </w:t>
      </w:r>
      <w:r w:rsidR="007E4AEC">
        <w:rPr>
          <w:rFonts w:ascii="Times New Roman" w:hAnsi="Times New Roman" w:cs="Times New Roman"/>
        </w:rPr>
        <w:t xml:space="preserve">we </w:t>
      </w:r>
      <w:r w:rsidR="005169DE" w:rsidRPr="00974FE8">
        <w:rPr>
          <w:rFonts w:ascii="Times New Roman" w:hAnsi="Times New Roman" w:cs="Times New Roman"/>
        </w:rPr>
        <w:t xml:space="preserve">invite </w:t>
      </w:r>
      <w:r w:rsidR="004510A7" w:rsidRPr="00974FE8">
        <w:rPr>
          <w:rFonts w:ascii="Times New Roman" w:hAnsi="Times New Roman" w:cs="Times New Roman"/>
        </w:rPr>
        <w:t xml:space="preserve">its member agencies to </w:t>
      </w:r>
      <w:r w:rsidR="005169DE" w:rsidRPr="00974FE8">
        <w:rPr>
          <w:rFonts w:ascii="Times New Roman" w:hAnsi="Times New Roman" w:cs="Times New Roman"/>
        </w:rPr>
        <w:t xml:space="preserve">partner with </w:t>
      </w:r>
      <w:proofErr w:type="spellStart"/>
      <w:r w:rsidR="00974FE8" w:rsidRPr="00974FE8">
        <w:rPr>
          <w:rFonts w:ascii="Times New Roman" w:hAnsi="Times New Roman" w:cs="Times New Roman"/>
        </w:rPr>
        <w:t>MassKids</w:t>
      </w:r>
      <w:proofErr w:type="spellEnd"/>
      <w:r w:rsidR="005169DE" w:rsidRPr="00974FE8">
        <w:rPr>
          <w:rFonts w:ascii="Times New Roman" w:hAnsi="Times New Roman" w:cs="Times New Roman"/>
        </w:rPr>
        <w:t xml:space="preserve"> to hel</w:t>
      </w:r>
      <w:r w:rsidR="0067398B" w:rsidRPr="00974FE8">
        <w:rPr>
          <w:rFonts w:ascii="Times New Roman" w:hAnsi="Times New Roman" w:cs="Times New Roman"/>
        </w:rPr>
        <w:t xml:space="preserve">p </w:t>
      </w:r>
      <w:r w:rsidR="007E4AEC">
        <w:rPr>
          <w:rFonts w:ascii="Times New Roman" w:hAnsi="Times New Roman" w:cs="Times New Roman"/>
        </w:rPr>
        <w:t>meet our goal</w:t>
      </w:r>
      <w:r w:rsidR="00974FE8" w:rsidRPr="00974FE8">
        <w:rPr>
          <w:rFonts w:ascii="Times New Roman" w:hAnsi="Times New Roman" w:cs="Times New Roman"/>
        </w:rPr>
        <w:t xml:space="preserve"> that</w:t>
      </w:r>
      <w:r w:rsidR="0067398B" w:rsidRPr="00974FE8">
        <w:rPr>
          <w:rFonts w:ascii="Times New Roman" w:hAnsi="Times New Roman" w:cs="Times New Roman"/>
        </w:rPr>
        <w:t xml:space="preserve"> “by 2018 every Massachusetts </w:t>
      </w:r>
      <w:proofErr w:type="gramStart"/>
      <w:r w:rsidR="0067398B" w:rsidRPr="00974FE8">
        <w:rPr>
          <w:rFonts w:ascii="Times New Roman" w:hAnsi="Times New Roman" w:cs="Times New Roman"/>
        </w:rPr>
        <w:t>city</w:t>
      </w:r>
      <w:proofErr w:type="gramEnd"/>
      <w:r w:rsidR="0067398B" w:rsidRPr="00974FE8">
        <w:rPr>
          <w:rFonts w:ascii="Times New Roman" w:hAnsi="Times New Roman" w:cs="Times New Roman"/>
        </w:rPr>
        <w:t xml:space="preserve"> and town will be actively engaged in preventing child sexual abuse in their homes and communities.”</w:t>
      </w:r>
    </w:p>
    <w:p w:rsidR="007E4AEC" w:rsidRDefault="007E4AEC" w:rsidP="007E4AEC">
      <w:pPr>
        <w:spacing w:after="0" w:line="240" w:lineRule="auto"/>
        <w:jc w:val="center"/>
        <w:rPr>
          <w:rFonts w:ascii="Times New Roman" w:hAnsi="Times New Roman" w:cs="Times New Roman"/>
          <w:i/>
          <w:iCs/>
        </w:rPr>
      </w:pPr>
    </w:p>
    <w:p w:rsidR="007E4AEC" w:rsidRDefault="00C16256" w:rsidP="007E4AEC">
      <w:pPr>
        <w:spacing w:after="0" w:line="240" w:lineRule="auto"/>
        <w:ind w:left="720"/>
        <w:rPr>
          <w:rFonts w:ascii="Times New Roman" w:hAnsi="Times New Roman" w:cs="Times New Roman"/>
          <w:i/>
          <w:iCs/>
        </w:rPr>
      </w:pPr>
      <w:r w:rsidRPr="00974FE8">
        <w:rPr>
          <w:rFonts w:ascii="Times New Roman" w:hAnsi="Times New Roman" w:cs="Times New Roman"/>
          <w:i/>
          <w:iCs/>
        </w:rPr>
        <w:t>“</w:t>
      </w:r>
      <w:r w:rsidR="004510A7" w:rsidRPr="00974FE8">
        <w:rPr>
          <w:rFonts w:ascii="Times New Roman" w:hAnsi="Times New Roman" w:cs="Times New Roman"/>
          <w:i/>
          <w:iCs/>
        </w:rPr>
        <w:t>[The Campaign</w:t>
      </w:r>
      <w:r w:rsidR="005169DE" w:rsidRPr="00974FE8">
        <w:rPr>
          <w:rFonts w:ascii="Times New Roman" w:hAnsi="Times New Roman" w:cs="Times New Roman"/>
          <w:i/>
          <w:iCs/>
        </w:rPr>
        <w:t>]…</w:t>
      </w:r>
      <w:r w:rsidRPr="00974FE8">
        <w:rPr>
          <w:rFonts w:ascii="Times New Roman" w:hAnsi="Times New Roman" w:cs="Times New Roman"/>
          <w:i/>
          <w:iCs/>
        </w:rPr>
        <w:t>breaks the mold on child sexual abuse in many ways. It goes beyond</w:t>
      </w:r>
    </w:p>
    <w:p w:rsidR="007E4AEC" w:rsidRDefault="00C16256" w:rsidP="007E4AEC">
      <w:pPr>
        <w:spacing w:after="0" w:line="240" w:lineRule="auto"/>
        <w:ind w:left="720"/>
        <w:rPr>
          <w:rFonts w:ascii="Times New Roman" w:hAnsi="Times New Roman" w:cs="Times New Roman"/>
        </w:rPr>
      </w:pPr>
      <w:proofErr w:type="gramStart"/>
      <w:r w:rsidRPr="00974FE8">
        <w:rPr>
          <w:rFonts w:ascii="Times New Roman" w:hAnsi="Times New Roman" w:cs="Times New Roman"/>
          <w:i/>
          <w:iCs/>
        </w:rPr>
        <w:t>a</w:t>
      </w:r>
      <w:proofErr w:type="gramEnd"/>
      <w:r w:rsidRPr="00974FE8">
        <w:rPr>
          <w:rFonts w:ascii="Times New Roman" w:hAnsi="Times New Roman" w:cs="Times New Roman"/>
          <w:i/>
          <w:iCs/>
        </w:rPr>
        <w:t xml:space="preserve"> limited set of trainings to foster the building of real and lasting relationships among diverse stakeholders. Its emphasis on community collaboration truly sets it apart from pre</w:t>
      </w:r>
      <w:r w:rsidR="00CC5C1A" w:rsidRPr="00974FE8">
        <w:rPr>
          <w:rFonts w:ascii="Times New Roman" w:hAnsi="Times New Roman" w:cs="Times New Roman"/>
          <w:i/>
          <w:iCs/>
        </w:rPr>
        <w:t>vious efforts.</w:t>
      </w:r>
      <w:r w:rsidR="005169DE" w:rsidRPr="00974FE8">
        <w:rPr>
          <w:rFonts w:ascii="Times New Roman" w:hAnsi="Times New Roman" w:cs="Times New Roman"/>
          <w:i/>
          <w:iCs/>
        </w:rPr>
        <w:t>”</w:t>
      </w:r>
      <w:r w:rsidRPr="00974FE8">
        <w:rPr>
          <w:rFonts w:ascii="Times New Roman" w:hAnsi="Times New Roman" w:cs="Times New Roman"/>
        </w:rPr>
        <w:t xml:space="preserve">                                                                                                     </w:t>
      </w:r>
      <w:r w:rsidR="005169DE" w:rsidRPr="00974FE8">
        <w:rPr>
          <w:rFonts w:ascii="Times New Roman" w:hAnsi="Times New Roman" w:cs="Times New Roman"/>
        </w:rPr>
        <w:t xml:space="preserve">          </w:t>
      </w:r>
      <w:r w:rsidR="00974FE8">
        <w:rPr>
          <w:rFonts w:ascii="Times New Roman" w:hAnsi="Times New Roman" w:cs="Times New Roman"/>
        </w:rPr>
        <w:t xml:space="preserve"> </w:t>
      </w:r>
      <w:r w:rsidR="005169DE" w:rsidRPr="00974FE8">
        <w:rPr>
          <w:rFonts w:ascii="Times New Roman" w:hAnsi="Times New Roman" w:cs="Times New Roman"/>
        </w:rPr>
        <w:t xml:space="preserve">  </w:t>
      </w:r>
    </w:p>
    <w:p w:rsidR="007E4AEC" w:rsidRDefault="007E4AEC" w:rsidP="007E4AE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C16256" w:rsidRPr="00974FE8" w:rsidRDefault="007E4AEC" w:rsidP="00C16256">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169DE" w:rsidRPr="00974FE8">
        <w:rPr>
          <w:rFonts w:ascii="Times New Roman" w:hAnsi="Times New Roman" w:cs="Times New Roman"/>
        </w:rPr>
        <w:t>Ms. Foundation</w:t>
      </w:r>
      <w:r w:rsidR="00974FE8">
        <w:rPr>
          <w:rFonts w:ascii="Times New Roman" w:hAnsi="Times New Roman" w:cs="Times New Roman"/>
        </w:rPr>
        <w:t xml:space="preserve"> for Women</w:t>
      </w:r>
      <w:r w:rsidR="00C16256" w:rsidRPr="00974FE8">
        <w:rPr>
          <w:rFonts w:ascii="Times New Roman" w:hAnsi="Times New Roman" w:cs="Times New Roman"/>
        </w:rPr>
        <w:t>, 2010</w:t>
      </w:r>
    </w:p>
    <w:p w:rsidR="00C16256" w:rsidRDefault="00C16256" w:rsidP="00C16256">
      <w:pPr>
        <w:spacing w:line="240" w:lineRule="auto"/>
        <w:rPr>
          <w:rFonts w:ascii="Times New Roman" w:hAnsi="Times New Roman" w:cs="Times New Roman"/>
          <w:sz w:val="24"/>
          <w:szCs w:val="24"/>
        </w:rPr>
      </w:pPr>
    </w:p>
    <w:p w:rsidR="00C16256" w:rsidRDefault="00C16256" w:rsidP="00C16256">
      <w:pPr>
        <w:spacing w:line="240" w:lineRule="auto"/>
        <w:rPr>
          <w:rFonts w:ascii="Times New Roman" w:hAnsi="Times New Roman" w:cs="Times New Roman"/>
          <w:sz w:val="24"/>
          <w:szCs w:val="24"/>
        </w:rPr>
      </w:pPr>
    </w:p>
    <w:p w:rsidR="00C16256" w:rsidRPr="00C16256" w:rsidRDefault="00C16256" w:rsidP="00C16256">
      <w:pPr>
        <w:spacing w:line="240" w:lineRule="auto"/>
        <w:rPr>
          <w:i/>
        </w:rPr>
      </w:pPr>
    </w:p>
    <w:sectPr w:rsidR="00C16256" w:rsidRPr="00C16256" w:rsidSect="00B2264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607"/>
    <w:multiLevelType w:val="hybridMultilevel"/>
    <w:tmpl w:val="9CEA68DC"/>
    <w:lvl w:ilvl="0" w:tplc="C36A4850">
      <w:start w:val="1"/>
      <w:numFmt w:val="bullet"/>
      <w:lvlText w:val=""/>
      <w:lvlJc w:val="left"/>
      <w:pPr>
        <w:tabs>
          <w:tab w:val="num" w:pos="720"/>
        </w:tabs>
        <w:ind w:left="720" w:hanging="360"/>
      </w:pPr>
      <w:rPr>
        <w:rFonts w:ascii="Wingdings" w:hAnsi="Wingdings" w:hint="default"/>
      </w:rPr>
    </w:lvl>
    <w:lvl w:ilvl="1" w:tplc="8D5A57D0" w:tentative="1">
      <w:start w:val="1"/>
      <w:numFmt w:val="bullet"/>
      <w:lvlText w:val=""/>
      <w:lvlJc w:val="left"/>
      <w:pPr>
        <w:tabs>
          <w:tab w:val="num" w:pos="1440"/>
        </w:tabs>
        <w:ind w:left="1440" w:hanging="360"/>
      </w:pPr>
      <w:rPr>
        <w:rFonts w:ascii="Wingdings" w:hAnsi="Wingdings" w:hint="default"/>
      </w:rPr>
    </w:lvl>
    <w:lvl w:ilvl="2" w:tplc="1A826C9A" w:tentative="1">
      <w:start w:val="1"/>
      <w:numFmt w:val="bullet"/>
      <w:lvlText w:val=""/>
      <w:lvlJc w:val="left"/>
      <w:pPr>
        <w:tabs>
          <w:tab w:val="num" w:pos="2160"/>
        </w:tabs>
        <w:ind w:left="2160" w:hanging="360"/>
      </w:pPr>
      <w:rPr>
        <w:rFonts w:ascii="Wingdings" w:hAnsi="Wingdings" w:hint="default"/>
      </w:rPr>
    </w:lvl>
    <w:lvl w:ilvl="3" w:tplc="F2648AEE" w:tentative="1">
      <w:start w:val="1"/>
      <w:numFmt w:val="bullet"/>
      <w:lvlText w:val=""/>
      <w:lvlJc w:val="left"/>
      <w:pPr>
        <w:tabs>
          <w:tab w:val="num" w:pos="2880"/>
        </w:tabs>
        <w:ind w:left="2880" w:hanging="360"/>
      </w:pPr>
      <w:rPr>
        <w:rFonts w:ascii="Wingdings" w:hAnsi="Wingdings" w:hint="default"/>
      </w:rPr>
    </w:lvl>
    <w:lvl w:ilvl="4" w:tplc="777AE9CC" w:tentative="1">
      <w:start w:val="1"/>
      <w:numFmt w:val="bullet"/>
      <w:lvlText w:val=""/>
      <w:lvlJc w:val="left"/>
      <w:pPr>
        <w:tabs>
          <w:tab w:val="num" w:pos="3600"/>
        </w:tabs>
        <w:ind w:left="3600" w:hanging="360"/>
      </w:pPr>
      <w:rPr>
        <w:rFonts w:ascii="Wingdings" w:hAnsi="Wingdings" w:hint="default"/>
      </w:rPr>
    </w:lvl>
    <w:lvl w:ilvl="5" w:tplc="BA48E9CA" w:tentative="1">
      <w:start w:val="1"/>
      <w:numFmt w:val="bullet"/>
      <w:lvlText w:val=""/>
      <w:lvlJc w:val="left"/>
      <w:pPr>
        <w:tabs>
          <w:tab w:val="num" w:pos="4320"/>
        </w:tabs>
        <w:ind w:left="4320" w:hanging="360"/>
      </w:pPr>
      <w:rPr>
        <w:rFonts w:ascii="Wingdings" w:hAnsi="Wingdings" w:hint="default"/>
      </w:rPr>
    </w:lvl>
    <w:lvl w:ilvl="6" w:tplc="8FBCB9CA" w:tentative="1">
      <w:start w:val="1"/>
      <w:numFmt w:val="bullet"/>
      <w:lvlText w:val=""/>
      <w:lvlJc w:val="left"/>
      <w:pPr>
        <w:tabs>
          <w:tab w:val="num" w:pos="5040"/>
        </w:tabs>
        <w:ind w:left="5040" w:hanging="360"/>
      </w:pPr>
      <w:rPr>
        <w:rFonts w:ascii="Wingdings" w:hAnsi="Wingdings" w:hint="default"/>
      </w:rPr>
    </w:lvl>
    <w:lvl w:ilvl="7" w:tplc="018247E4" w:tentative="1">
      <w:start w:val="1"/>
      <w:numFmt w:val="bullet"/>
      <w:lvlText w:val=""/>
      <w:lvlJc w:val="left"/>
      <w:pPr>
        <w:tabs>
          <w:tab w:val="num" w:pos="5760"/>
        </w:tabs>
        <w:ind w:left="5760" w:hanging="360"/>
      </w:pPr>
      <w:rPr>
        <w:rFonts w:ascii="Wingdings" w:hAnsi="Wingdings" w:hint="default"/>
      </w:rPr>
    </w:lvl>
    <w:lvl w:ilvl="8" w:tplc="5D726A16" w:tentative="1">
      <w:start w:val="1"/>
      <w:numFmt w:val="bullet"/>
      <w:lvlText w:val=""/>
      <w:lvlJc w:val="left"/>
      <w:pPr>
        <w:tabs>
          <w:tab w:val="num" w:pos="6480"/>
        </w:tabs>
        <w:ind w:left="6480" w:hanging="360"/>
      </w:pPr>
      <w:rPr>
        <w:rFonts w:ascii="Wingdings" w:hAnsi="Wingdings" w:hint="default"/>
      </w:rPr>
    </w:lvl>
  </w:abstractNum>
  <w:abstractNum w:abstractNumId="1">
    <w:nsid w:val="455107E9"/>
    <w:multiLevelType w:val="hybridMultilevel"/>
    <w:tmpl w:val="3AA8C8C2"/>
    <w:lvl w:ilvl="0" w:tplc="04090005">
      <w:start w:val="1"/>
      <w:numFmt w:val="bullet"/>
      <w:lvlText w:val=""/>
      <w:lvlJc w:val="left"/>
      <w:pPr>
        <w:tabs>
          <w:tab w:val="num" w:pos="720"/>
        </w:tabs>
        <w:ind w:left="720" w:hanging="360"/>
      </w:pPr>
      <w:rPr>
        <w:rFonts w:ascii="Wingdings" w:hAnsi="Wingdings" w:hint="default"/>
      </w:rPr>
    </w:lvl>
    <w:lvl w:ilvl="1" w:tplc="8D5A57D0" w:tentative="1">
      <w:start w:val="1"/>
      <w:numFmt w:val="bullet"/>
      <w:lvlText w:val=""/>
      <w:lvlJc w:val="left"/>
      <w:pPr>
        <w:tabs>
          <w:tab w:val="num" w:pos="1440"/>
        </w:tabs>
        <w:ind w:left="1440" w:hanging="360"/>
      </w:pPr>
      <w:rPr>
        <w:rFonts w:ascii="Wingdings" w:hAnsi="Wingdings" w:hint="default"/>
      </w:rPr>
    </w:lvl>
    <w:lvl w:ilvl="2" w:tplc="1A826C9A" w:tentative="1">
      <w:start w:val="1"/>
      <w:numFmt w:val="bullet"/>
      <w:lvlText w:val=""/>
      <w:lvlJc w:val="left"/>
      <w:pPr>
        <w:tabs>
          <w:tab w:val="num" w:pos="2160"/>
        </w:tabs>
        <w:ind w:left="2160" w:hanging="360"/>
      </w:pPr>
      <w:rPr>
        <w:rFonts w:ascii="Wingdings" w:hAnsi="Wingdings" w:hint="default"/>
      </w:rPr>
    </w:lvl>
    <w:lvl w:ilvl="3" w:tplc="F2648AEE" w:tentative="1">
      <w:start w:val="1"/>
      <w:numFmt w:val="bullet"/>
      <w:lvlText w:val=""/>
      <w:lvlJc w:val="left"/>
      <w:pPr>
        <w:tabs>
          <w:tab w:val="num" w:pos="2880"/>
        </w:tabs>
        <w:ind w:left="2880" w:hanging="360"/>
      </w:pPr>
      <w:rPr>
        <w:rFonts w:ascii="Wingdings" w:hAnsi="Wingdings" w:hint="default"/>
      </w:rPr>
    </w:lvl>
    <w:lvl w:ilvl="4" w:tplc="777AE9CC" w:tentative="1">
      <w:start w:val="1"/>
      <w:numFmt w:val="bullet"/>
      <w:lvlText w:val=""/>
      <w:lvlJc w:val="left"/>
      <w:pPr>
        <w:tabs>
          <w:tab w:val="num" w:pos="3600"/>
        </w:tabs>
        <w:ind w:left="3600" w:hanging="360"/>
      </w:pPr>
      <w:rPr>
        <w:rFonts w:ascii="Wingdings" w:hAnsi="Wingdings" w:hint="default"/>
      </w:rPr>
    </w:lvl>
    <w:lvl w:ilvl="5" w:tplc="BA48E9CA" w:tentative="1">
      <w:start w:val="1"/>
      <w:numFmt w:val="bullet"/>
      <w:lvlText w:val=""/>
      <w:lvlJc w:val="left"/>
      <w:pPr>
        <w:tabs>
          <w:tab w:val="num" w:pos="4320"/>
        </w:tabs>
        <w:ind w:left="4320" w:hanging="360"/>
      </w:pPr>
      <w:rPr>
        <w:rFonts w:ascii="Wingdings" w:hAnsi="Wingdings" w:hint="default"/>
      </w:rPr>
    </w:lvl>
    <w:lvl w:ilvl="6" w:tplc="8FBCB9CA" w:tentative="1">
      <w:start w:val="1"/>
      <w:numFmt w:val="bullet"/>
      <w:lvlText w:val=""/>
      <w:lvlJc w:val="left"/>
      <w:pPr>
        <w:tabs>
          <w:tab w:val="num" w:pos="5040"/>
        </w:tabs>
        <w:ind w:left="5040" w:hanging="360"/>
      </w:pPr>
      <w:rPr>
        <w:rFonts w:ascii="Wingdings" w:hAnsi="Wingdings" w:hint="default"/>
      </w:rPr>
    </w:lvl>
    <w:lvl w:ilvl="7" w:tplc="018247E4" w:tentative="1">
      <w:start w:val="1"/>
      <w:numFmt w:val="bullet"/>
      <w:lvlText w:val=""/>
      <w:lvlJc w:val="left"/>
      <w:pPr>
        <w:tabs>
          <w:tab w:val="num" w:pos="5760"/>
        </w:tabs>
        <w:ind w:left="5760" w:hanging="360"/>
      </w:pPr>
      <w:rPr>
        <w:rFonts w:ascii="Wingdings" w:hAnsi="Wingdings" w:hint="default"/>
      </w:rPr>
    </w:lvl>
    <w:lvl w:ilvl="8" w:tplc="5D726A16" w:tentative="1">
      <w:start w:val="1"/>
      <w:numFmt w:val="bullet"/>
      <w:lvlText w:val=""/>
      <w:lvlJc w:val="left"/>
      <w:pPr>
        <w:tabs>
          <w:tab w:val="num" w:pos="6480"/>
        </w:tabs>
        <w:ind w:left="6480" w:hanging="360"/>
      </w:pPr>
      <w:rPr>
        <w:rFonts w:ascii="Wingdings" w:hAnsi="Wingdings" w:hint="default"/>
      </w:rPr>
    </w:lvl>
  </w:abstractNum>
  <w:abstractNum w:abstractNumId="2">
    <w:nsid w:val="47D20B83"/>
    <w:multiLevelType w:val="hybridMultilevel"/>
    <w:tmpl w:val="85905F0E"/>
    <w:lvl w:ilvl="0" w:tplc="FFF63640">
      <w:start w:val="1"/>
      <w:numFmt w:val="bullet"/>
      <w:lvlText w:val=""/>
      <w:lvlJc w:val="left"/>
      <w:pPr>
        <w:tabs>
          <w:tab w:val="num" w:pos="720"/>
        </w:tabs>
        <w:ind w:left="720" w:hanging="360"/>
      </w:pPr>
      <w:rPr>
        <w:rFonts w:ascii="Wingdings" w:hAnsi="Wingdings" w:hint="default"/>
      </w:rPr>
    </w:lvl>
    <w:lvl w:ilvl="1" w:tplc="923A3316" w:tentative="1">
      <w:start w:val="1"/>
      <w:numFmt w:val="bullet"/>
      <w:lvlText w:val=""/>
      <w:lvlJc w:val="left"/>
      <w:pPr>
        <w:tabs>
          <w:tab w:val="num" w:pos="1440"/>
        </w:tabs>
        <w:ind w:left="1440" w:hanging="360"/>
      </w:pPr>
      <w:rPr>
        <w:rFonts w:ascii="Wingdings" w:hAnsi="Wingdings" w:hint="default"/>
      </w:rPr>
    </w:lvl>
    <w:lvl w:ilvl="2" w:tplc="356274E0" w:tentative="1">
      <w:start w:val="1"/>
      <w:numFmt w:val="bullet"/>
      <w:lvlText w:val=""/>
      <w:lvlJc w:val="left"/>
      <w:pPr>
        <w:tabs>
          <w:tab w:val="num" w:pos="2160"/>
        </w:tabs>
        <w:ind w:left="2160" w:hanging="360"/>
      </w:pPr>
      <w:rPr>
        <w:rFonts w:ascii="Wingdings" w:hAnsi="Wingdings" w:hint="default"/>
      </w:rPr>
    </w:lvl>
    <w:lvl w:ilvl="3" w:tplc="33583E8A" w:tentative="1">
      <w:start w:val="1"/>
      <w:numFmt w:val="bullet"/>
      <w:lvlText w:val=""/>
      <w:lvlJc w:val="left"/>
      <w:pPr>
        <w:tabs>
          <w:tab w:val="num" w:pos="2880"/>
        </w:tabs>
        <w:ind w:left="2880" w:hanging="360"/>
      </w:pPr>
      <w:rPr>
        <w:rFonts w:ascii="Wingdings" w:hAnsi="Wingdings" w:hint="default"/>
      </w:rPr>
    </w:lvl>
    <w:lvl w:ilvl="4" w:tplc="AB603234" w:tentative="1">
      <w:start w:val="1"/>
      <w:numFmt w:val="bullet"/>
      <w:lvlText w:val=""/>
      <w:lvlJc w:val="left"/>
      <w:pPr>
        <w:tabs>
          <w:tab w:val="num" w:pos="3600"/>
        </w:tabs>
        <w:ind w:left="3600" w:hanging="360"/>
      </w:pPr>
      <w:rPr>
        <w:rFonts w:ascii="Wingdings" w:hAnsi="Wingdings" w:hint="default"/>
      </w:rPr>
    </w:lvl>
    <w:lvl w:ilvl="5" w:tplc="65A02BCE" w:tentative="1">
      <w:start w:val="1"/>
      <w:numFmt w:val="bullet"/>
      <w:lvlText w:val=""/>
      <w:lvlJc w:val="left"/>
      <w:pPr>
        <w:tabs>
          <w:tab w:val="num" w:pos="4320"/>
        </w:tabs>
        <w:ind w:left="4320" w:hanging="360"/>
      </w:pPr>
      <w:rPr>
        <w:rFonts w:ascii="Wingdings" w:hAnsi="Wingdings" w:hint="default"/>
      </w:rPr>
    </w:lvl>
    <w:lvl w:ilvl="6" w:tplc="CE0AEF68" w:tentative="1">
      <w:start w:val="1"/>
      <w:numFmt w:val="bullet"/>
      <w:lvlText w:val=""/>
      <w:lvlJc w:val="left"/>
      <w:pPr>
        <w:tabs>
          <w:tab w:val="num" w:pos="5040"/>
        </w:tabs>
        <w:ind w:left="5040" w:hanging="360"/>
      </w:pPr>
      <w:rPr>
        <w:rFonts w:ascii="Wingdings" w:hAnsi="Wingdings" w:hint="default"/>
      </w:rPr>
    </w:lvl>
    <w:lvl w:ilvl="7" w:tplc="17581012" w:tentative="1">
      <w:start w:val="1"/>
      <w:numFmt w:val="bullet"/>
      <w:lvlText w:val=""/>
      <w:lvlJc w:val="left"/>
      <w:pPr>
        <w:tabs>
          <w:tab w:val="num" w:pos="5760"/>
        </w:tabs>
        <w:ind w:left="5760" w:hanging="360"/>
      </w:pPr>
      <w:rPr>
        <w:rFonts w:ascii="Wingdings" w:hAnsi="Wingdings" w:hint="default"/>
      </w:rPr>
    </w:lvl>
    <w:lvl w:ilvl="8" w:tplc="C91238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4B"/>
    <w:rsid w:val="000032EE"/>
    <w:rsid w:val="00037D86"/>
    <w:rsid w:val="001931F5"/>
    <w:rsid w:val="0020504B"/>
    <w:rsid w:val="002A3F47"/>
    <w:rsid w:val="003E7081"/>
    <w:rsid w:val="0040343E"/>
    <w:rsid w:val="004510A7"/>
    <w:rsid w:val="004A1375"/>
    <w:rsid w:val="005169DE"/>
    <w:rsid w:val="00625AD9"/>
    <w:rsid w:val="0067398B"/>
    <w:rsid w:val="0077254D"/>
    <w:rsid w:val="00785971"/>
    <w:rsid w:val="007A7CEF"/>
    <w:rsid w:val="007E4AEC"/>
    <w:rsid w:val="00895B24"/>
    <w:rsid w:val="009027EF"/>
    <w:rsid w:val="00974FE8"/>
    <w:rsid w:val="00A4332D"/>
    <w:rsid w:val="00AD6E9E"/>
    <w:rsid w:val="00B22644"/>
    <w:rsid w:val="00B53D4B"/>
    <w:rsid w:val="00B77E1C"/>
    <w:rsid w:val="00C16256"/>
    <w:rsid w:val="00CC5C1A"/>
    <w:rsid w:val="00DF5864"/>
    <w:rsid w:val="00FB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3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5B2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3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5B2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147">
      <w:bodyDiv w:val="1"/>
      <w:marLeft w:val="0"/>
      <w:marRight w:val="0"/>
      <w:marTop w:val="0"/>
      <w:marBottom w:val="0"/>
      <w:divBdr>
        <w:top w:val="none" w:sz="0" w:space="0" w:color="auto"/>
        <w:left w:val="none" w:sz="0" w:space="0" w:color="auto"/>
        <w:bottom w:val="none" w:sz="0" w:space="0" w:color="auto"/>
        <w:right w:val="none" w:sz="0" w:space="0" w:color="auto"/>
      </w:divBdr>
    </w:div>
    <w:div w:id="231670714">
      <w:bodyDiv w:val="1"/>
      <w:marLeft w:val="0"/>
      <w:marRight w:val="0"/>
      <w:marTop w:val="0"/>
      <w:marBottom w:val="0"/>
      <w:divBdr>
        <w:top w:val="none" w:sz="0" w:space="0" w:color="auto"/>
        <w:left w:val="none" w:sz="0" w:space="0" w:color="auto"/>
        <w:bottom w:val="none" w:sz="0" w:space="0" w:color="auto"/>
        <w:right w:val="none" w:sz="0" w:space="0" w:color="auto"/>
      </w:divBdr>
      <w:divsChild>
        <w:div w:id="914584530">
          <w:marLeft w:val="547"/>
          <w:marRight w:val="0"/>
          <w:marTop w:val="134"/>
          <w:marBottom w:val="0"/>
          <w:divBdr>
            <w:top w:val="none" w:sz="0" w:space="0" w:color="auto"/>
            <w:left w:val="none" w:sz="0" w:space="0" w:color="auto"/>
            <w:bottom w:val="none" w:sz="0" w:space="0" w:color="auto"/>
            <w:right w:val="none" w:sz="0" w:space="0" w:color="auto"/>
          </w:divBdr>
        </w:div>
        <w:div w:id="909539504">
          <w:marLeft w:val="547"/>
          <w:marRight w:val="0"/>
          <w:marTop w:val="134"/>
          <w:marBottom w:val="0"/>
          <w:divBdr>
            <w:top w:val="none" w:sz="0" w:space="0" w:color="auto"/>
            <w:left w:val="none" w:sz="0" w:space="0" w:color="auto"/>
            <w:bottom w:val="none" w:sz="0" w:space="0" w:color="auto"/>
            <w:right w:val="none" w:sz="0" w:space="0" w:color="auto"/>
          </w:divBdr>
        </w:div>
        <w:div w:id="1868444313">
          <w:marLeft w:val="547"/>
          <w:marRight w:val="0"/>
          <w:marTop w:val="134"/>
          <w:marBottom w:val="0"/>
          <w:divBdr>
            <w:top w:val="none" w:sz="0" w:space="0" w:color="auto"/>
            <w:left w:val="none" w:sz="0" w:space="0" w:color="auto"/>
            <w:bottom w:val="none" w:sz="0" w:space="0" w:color="auto"/>
            <w:right w:val="none" w:sz="0" w:space="0" w:color="auto"/>
          </w:divBdr>
        </w:div>
        <w:div w:id="1060789812">
          <w:marLeft w:val="547"/>
          <w:marRight w:val="0"/>
          <w:marTop w:val="134"/>
          <w:marBottom w:val="0"/>
          <w:divBdr>
            <w:top w:val="none" w:sz="0" w:space="0" w:color="auto"/>
            <w:left w:val="none" w:sz="0" w:space="0" w:color="auto"/>
            <w:bottom w:val="none" w:sz="0" w:space="0" w:color="auto"/>
            <w:right w:val="none" w:sz="0" w:space="0" w:color="auto"/>
          </w:divBdr>
        </w:div>
      </w:divsChild>
    </w:div>
    <w:div w:id="280379396">
      <w:bodyDiv w:val="1"/>
      <w:marLeft w:val="0"/>
      <w:marRight w:val="0"/>
      <w:marTop w:val="0"/>
      <w:marBottom w:val="0"/>
      <w:divBdr>
        <w:top w:val="none" w:sz="0" w:space="0" w:color="auto"/>
        <w:left w:val="none" w:sz="0" w:space="0" w:color="auto"/>
        <w:bottom w:val="none" w:sz="0" w:space="0" w:color="auto"/>
        <w:right w:val="none" w:sz="0" w:space="0" w:color="auto"/>
      </w:divBdr>
      <w:divsChild>
        <w:div w:id="476723423">
          <w:marLeft w:val="547"/>
          <w:marRight w:val="0"/>
          <w:marTop w:val="134"/>
          <w:marBottom w:val="0"/>
          <w:divBdr>
            <w:top w:val="none" w:sz="0" w:space="0" w:color="auto"/>
            <w:left w:val="none" w:sz="0" w:space="0" w:color="auto"/>
            <w:bottom w:val="none" w:sz="0" w:space="0" w:color="auto"/>
            <w:right w:val="none" w:sz="0" w:space="0" w:color="auto"/>
          </w:divBdr>
        </w:div>
        <w:div w:id="389425023">
          <w:marLeft w:val="547"/>
          <w:marRight w:val="0"/>
          <w:marTop w:val="134"/>
          <w:marBottom w:val="0"/>
          <w:divBdr>
            <w:top w:val="none" w:sz="0" w:space="0" w:color="auto"/>
            <w:left w:val="none" w:sz="0" w:space="0" w:color="auto"/>
            <w:bottom w:val="none" w:sz="0" w:space="0" w:color="auto"/>
            <w:right w:val="none" w:sz="0" w:space="0" w:color="auto"/>
          </w:divBdr>
        </w:div>
        <w:div w:id="928194983">
          <w:marLeft w:val="547"/>
          <w:marRight w:val="0"/>
          <w:marTop w:val="134"/>
          <w:marBottom w:val="0"/>
          <w:divBdr>
            <w:top w:val="none" w:sz="0" w:space="0" w:color="auto"/>
            <w:left w:val="none" w:sz="0" w:space="0" w:color="auto"/>
            <w:bottom w:val="none" w:sz="0" w:space="0" w:color="auto"/>
            <w:right w:val="none" w:sz="0" w:space="0" w:color="auto"/>
          </w:divBdr>
        </w:div>
        <w:div w:id="991249086">
          <w:marLeft w:val="547"/>
          <w:marRight w:val="0"/>
          <w:marTop w:val="134"/>
          <w:marBottom w:val="0"/>
          <w:divBdr>
            <w:top w:val="none" w:sz="0" w:space="0" w:color="auto"/>
            <w:left w:val="none" w:sz="0" w:space="0" w:color="auto"/>
            <w:bottom w:val="none" w:sz="0" w:space="0" w:color="auto"/>
            <w:right w:val="none" w:sz="0" w:space="0" w:color="auto"/>
          </w:divBdr>
        </w:div>
      </w:divsChild>
    </w:div>
    <w:div w:id="508102900">
      <w:bodyDiv w:val="1"/>
      <w:marLeft w:val="0"/>
      <w:marRight w:val="0"/>
      <w:marTop w:val="0"/>
      <w:marBottom w:val="0"/>
      <w:divBdr>
        <w:top w:val="none" w:sz="0" w:space="0" w:color="auto"/>
        <w:left w:val="none" w:sz="0" w:space="0" w:color="auto"/>
        <w:bottom w:val="none" w:sz="0" w:space="0" w:color="auto"/>
        <w:right w:val="none" w:sz="0" w:space="0" w:color="auto"/>
      </w:divBdr>
    </w:div>
    <w:div w:id="761146207">
      <w:bodyDiv w:val="1"/>
      <w:marLeft w:val="0"/>
      <w:marRight w:val="0"/>
      <w:marTop w:val="0"/>
      <w:marBottom w:val="0"/>
      <w:divBdr>
        <w:top w:val="none" w:sz="0" w:space="0" w:color="auto"/>
        <w:left w:val="none" w:sz="0" w:space="0" w:color="auto"/>
        <w:bottom w:val="none" w:sz="0" w:space="0" w:color="auto"/>
        <w:right w:val="none" w:sz="0" w:space="0" w:color="auto"/>
      </w:divBdr>
    </w:div>
    <w:div w:id="1138256127">
      <w:bodyDiv w:val="1"/>
      <w:marLeft w:val="0"/>
      <w:marRight w:val="0"/>
      <w:marTop w:val="0"/>
      <w:marBottom w:val="0"/>
      <w:divBdr>
        <w:top w:val="none" w:sz="0" w:space="0" w:color="auto"/>
        <w:left w:val="none" w:sz="0" w:space="0" w:color="auto"/>
        <w:bottom w:val="none" w:sz="0" w:space="0" w:color="auto"/>
        <w:right w:val="none" w:sz="0" w:space="0" w:color="auto"/>
      </w:divBdr>
    </w:div>
    <w:div w:id="1533348929">
      <w:bodyDiv w:val="1"/>
      <w:marLeft w:val="0"/>
      <w:marRight w:val="0"/>
      <w:marTop w:val="0"/>
      <w:marBottom w:val="0"/>
      <w:divBdr>
        <w:top w:val="none" w:sz="0" w:space="0" w:color="auto"/>
        <w:left w:val="none" w:sz="0" w:space="0" w:color="auto"/>
        <w:bottom w:val="none" w:sz="0" w:space="0" w:color="auto"/>
        <w:right w:val="none" w:sz="0" w:space="0" w:color="auto"/>
      </w:divBdr>
    </w:div>
    <w:div w:id="1651707547">
      <w:bodyDiv w:val="1"/>
      <w:marLeft w:val="0"/>
      <w:marRight w:val="0"/>
      <w:marTop w:val="0"/>
      <w:marBottom w:val="0"/>
      <w:divBdr>
        <w:top w:val="none" w:sz="0" w:space="0" w:color="auto"/>
        <w:left w:val="none" w:sz="0" w:space="0" w:color="auto"/>
        <w:bottom w:val="none" w:sz="0" w:space="0" w:color="auto"/>
        <w:right w:val="none" w:sz="0" w:space="0" w:color="auto"/>
      </w:divBdr>
    </w:div>
    <w:div w:id="2019233159">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8">
          <w:marLeft w:val="547"/>
          <w:marRight w:val="0"/>
          <w:marTop w:val="154"/>
          <w:marBottom w:val="0"/>
          <w:divBdr>
            <w:top w:val="none" w:sz="0" w:space="0" w:color="auto"/>
            <w:left w:val="none" w:sz="0" w:space="0" w:color="auto"/>
            <w:bottom w:val="none" w:sz="0" w:space="0" w:color="auto"/>
            <w:right w:val="none" w:sz="0" w:space="0" w:color="auto"/>
          </w:divBdr>
        </w:div>
        <w:div w:id="195582771">
          <w:marLeft w:val="547"/>
          <w:marRight w:val="0"/>
          <w:marTop w:val="154"/>
          <w:marBottom w:val="0"/>
          <w:divBdr>
            <w:top w:val="none" w:sz="0" w:space="0" w:color="auto"/>
            <w:left w:val="none" w:sz="0" w:space="0" w:color="auto"/>
            <w:bottom w:val="none" w:sz="0" w:space="0" w:color="auto"/>
            <w:right w:val="none" w:sz="0" w:space="0" w:color="auto"/>
          </w:divBdr>
        </w:div>
        <w:div w:id="100994010">
          <w:marLeft w:val="547"/>
          <w:marRight w:val="0"/>
          <w:marTop w:val="154"/>
          <w:marBottom w:val="0"/>
          <w:divBdr>
            <w:top w:val="none" w:sz="0" w:space="0" w:color="auto"/>
            <w:left w:val="none" w:sz="0" w:space="0" w:color="auto"/>
            <w:bottom w:val="none" w:sz="0" w:space="0" w:color="auto"/>
            <w:right w:val="none" w:sz="0" w:space="0" w:color="auto"/>
          </w:divBdr>
        </w:div>
        <w:div w:id="1885872296">
          <w:marLeft w:val="547"/>
          <w:marRight w:val="0"/>
          <w:marTop w:val="154"/>
          <w:marBottom w:val="0"/>
          <w:divBdr>
            <w:top w:val="none" w:sz="0" w:space="0" w:color="auto"/>
            <w:left w:val="none" w:sz="0" w:space="0" w:color="auto"/>
            <w:bottom w:val="none" w:sz="0" w:space="0" w:color="auto"/>
            <w:right w:val="none" w:sz="0" w:space="0" w:color="auto"/>
          </w:divBdr>
        </w:div>
        <w:div w:id="555438105">
          <w:marLeft w:val="547"/>
          <w:marRight w:val="0"/>
          <w:marTop w:val="154"/>
          <w:marBottom w:val="0"/>
          <w:divBdr>
            <w:top w:val="none" w:sz="0" w:space="0" w:color="auto"/>
            <w:left w:val="none" w:sz="0" w:space="0" w:color="auto"/>
            <w:bottom w:val="none" w:sz="0" w:space="0" w:color="auto"/>
            <w:right w:val="none" w:sz="0" w:space="0" w:color="auto"/>
          </w:divBdr>
        </w:div>
        <w:div w:id="85393901">
          <w:marLeft w:val="547"/>
          <w:marRight w:val="0"/>
          <w:marTop w:val="154"/>
          <w:marBottom w:val="0"/>
          <w:divBdr>
            <w:top w:val="none" w:sz="0" w:space="0" w:color="auto"/>
            <w:left w:val="none" w:sz="0" w:space="0" w:color="auto"/>
            <w:bottom w:val="none" w:sz="0" w:space="0" w:color="auto"/>
            <w:right w:val="none" w:sz="0" w:space="0" w:color="auto"/>
          </w:divBdr>
        </w:div>
        <w:div w:id="1022975111">
          <w:marLeft w:val="547"/>
          <w:marRight w:val="0"/>
          <w:marTop w:val="154"/>
          <w:marBottom w:val="0"/>
          <w:divBdr>
            <w:top w:val="none" w:sz="0" w:space="0" w:color="auto"/>
            <w:left w:val="none" w:sz="0" w:space="0" w:color="auto"/>
            <w:bottom w:val="none" w:sz="0" w:space="0" w:color="auto"/>
            <w:right w:val="none" w:sz="0" w:space="0" w:color="auto"/>
          </w:divBdr>
        </w:div>
        <w:div w:id="1635136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Jetta</dc:creator>
  <cp:lastModifiedBy>Landry, AnneJohnson (SEN)</cp:lastModifiedBy>
  <cp:revision>2</cp:revision>
  <dcterms:created xsi:type="dcterms:W3CDTF">2015-11-02T21:39:00Z</dcterms:created>
  <dcterms:modified xsi:type="dcterms:W3CDTF">2015-11-02T21:39:00Z</dcterms:modified>
</cp:coreProperties>
</file>