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B2981" w14:textId="611AE509" w:rsidR="00367DE0" w:rsidRPr="00E57066" w:rsidRDefault="006D5462" w:rsidP="00392A0B">
      <w:pPr>
        <w:spacing w:line="480" w:lineRule="auto"/>
        <w:jc w:val="center"/>
        <w:rPr>
          <w:rFonts w:ascii="Times New Roman" w:hAnsi="Times New Roman" w:cs="Times New Roman"/>
          <w:b/>
        </w:rPr>
      </w:pPr>
      <w:bookmarkStart w:id="0" w:name="_GoBack"/>
      <w:bookmarkEnd w:id="0"/>
      <w:r>
        <w:rPr>
          <w:rFonts w:ascii="Times New Roman" w:hAnsi="Times New Roman" w:cs="Times New Roman"/>
          <w:b/>
        </w:rPr>
        <w:t>Civil Commitment: Dubious Solution to a Serious Problem</w:t>
      </w:r>
      <w:r w:rsidR="00CB3243">
        <w:rPr>
          <w:rFonts w:ascii="Times New Roman" w:hAnsi="Times New Roman" w:cs="Times New Roman"/>
          <w:b/>
        </w:rPr>
        <w:t>?</w:t>
      </w:r>
    </w:p>
    <w:p w14:paraId="3DA3F103" w14:textId="1FD0B263" w:rsidR="00A20EBE" w:rsidRPr="00E57066" w:rsidRDefault="00CB3243" w:rsidP="00392A0B">
      <w:pPr>
        <w:spacing w:line="480" w:lineRule="auto"/>
        <w:ind w:firstLine="720"/>
        <w:rPr>
          <w:rFonts w:ascii="Times New Roman" w:hAnsi="Times New Roman" w:cs="Times New Roman"/>
        </w:rPr>
      </w:pPr>
      <w:r>
        <w:rPr>
          <w:rFonts w:ascii="Times New Roman" w:hAnsi="Times New Roman" w:cs="Times New Roman"/>
        </w:rPr>
        <w:t>This</w:t>
      </w:r>
      <w:r w:rsidR="00A20EBE" w:rsidRPr="00E57066">
        <w:rPr>
          <w:rFonts w:ascii="Times New Roman" w:hAnsi="Times New Roman" w:cs="Times New Roman"/>
        </w:rPr>
        <w:t xml:space="preserve"> presentation to the </w:t>
      </w:r>
      <w:r w:rsidR="007C59B0">
        <w:rPr>
          <w:rFonts w:ascii="Times New Roman" w:hAnsi="Times New Roman" w:cs="Times New Roman"/>
        </w:rPr>
        <w:t>Sex Offender Recidivism</w:t>
      </w:r>
      <w:r w:rsidR="007C59B0" w:rsidRPr="00E57066">
        <w:rPr>
          <w:rFonts w:ascii="Times New Roman" w:hAnsi="Times New Roman" w:cs="Times New Roman"/>
        </w:rPr>
        <w:t xml:space="preserve"> Commission </w:t>
      </w:r>
      <w:r w:rsidR="007C59B0">
        <w:rPr>
          <w:rFonts w:ascii="Times New Roman" w:hAnsi="Times New Roman" w:cs="Times New Roman"/>
        </w:rPr>
        <w:t xml:space="preserve">(SORC) </w:t>
      </w:r>
      <w:r w:rsidR="00A20EBE" w:rsidRPr="00E57066">
        <w:rPr>
          <w:rFonts w:ascii="Times New Roman" w:hAnsi="Times New Roman" w:cs="Times New Roman"/>
        </w:rPr>
        <w:t xml:space="preserve">was intended to give a </w:t>
      </w:r>
      <w:r w:rsidR="009D2ECD">
        <w:rPr>
          <w:rFonts w:ascii="Times New Roman" w:hAnsi="Times New Roman" w:cs="Times New Roman"/>
        </w:rPr>
        <w:t>cursory</w:t>
      </w:r>
      <w:r w:rsidR="00A20EBE" w:rsidRPr="00E57066">
        <w:rPr>
          <w:rFonts w:ascii="Times New Roman" w:hAnsi="Times New Roman" w:cs="Times New Roman"/>
        </w:rPr>
        <w:t xml:space="preserve"> overview of the history</w:t>
      </w:r>
      <w:r>
        <w:rPr>
          <w:rFonts w:ascii="Times New Roman" w:hAnsi="Times New Roman" w:cs="Times New Roman"/>
        </w:rPr>
        <w:t xml:space="preserve"> of civil commitment laws for sex offenders in the USA in general and in </w:t>
      </w:r>
      <w:r w:rsidR="00AC02BD">
        <w:rPr>
          <w:rFonts w:ascii="Times New Roman" w:hAnsi="Times New Roman" w:cs="Times New Roman"/>
        </w:rPr>
        <w:t xml:space="preserve">Massachusetts </w:t>
      </w:r>
      <w:r>
        <w:rPr>
          <w:rFonts w:ascii="Times New Roman" w:hAnsi="Times New Roman" w:cs="Times New Roman"/>
        </w:rPr>
        <w:t xml:space="preserve">in particular, to summarize the current status of such laws, </w:t>
      </w:r>
      <w:r w:rsidR="00A20EBE" w:rsidRPr="00E57066">
        <w:rPr>
          <w:rFonts w:ascii="Times New Roman" w:hAnsi="Times New Roman" w:cs="Times New Roman"/>
        </w:rPr>
        <w:t xml:space="preserve">and </w:t>
      </w:r>
      <w:r>
        <w:rPr>
          <w:rFonts w:ascii="Times New Roman" w:hAnsi="Times New Roman" w:cs="Times New Roman"/>
        </w:rPr>
        <w:t>to discuss the pros and cons of this sex offender specific legislative init</w:t>
      </w:r>
      <w:r w:rsidR="009D2ECD">
        <w:rPr>
          <w:rFonts w:ascii="Times New Roman" w:hAnsi="Times New Roman" w:cs="Times New Roman"/>
        </w:rPr>
        <w:t>iat</w:t>
      </w:r>
      <w:r>
        <w:rPr>
          <w:rFonts w:ascii="Times New Roman" w:hAnsi="Times New Roman" w:cs="Times New Roman"/>
        </w:rPr>
        <w:t>ive.</w:t>
      </w:r>
    </w:p>
    <w:p w14:paraId="5561CDF0" w14:textId="3241BE92" w:rsidR="00B97661" w:rsidRPr="00E57066" w:rsidRDefault="00B97661" w:rsidP="00392A0B">
      <w:pPr>
        <w:spacing w:line="480" w:lineRule="auto"/>
        <w:rPr>
          <w:rFonts w:ascii="Times New Roman" w:hAnsi="Times New Roman" w:cs="Times New Roman"/>
          <w:b/>
        </w:rPr>
      </w:pPr>
      <w:r w:rsidRPr="00E57066">
        <w:rPr>
          <w:rFonts w:ascii="Times New Roman" w:hAnsi="Times New Roman" w:cs="Times New Roman"/>
          <w:b/>
        </w:rPr>
        <w:t xml:space="preserve">Brief History of </w:t>
      </w:r>
      <w:r w:rsidR="00CB3243">
        <w:rPr>
          <w:rFonts w:ascii="Times New Roman" w:hAnsi="Times New Roman" w:cs="Times New Roman"/>
          <w:b/>
        </w:rPr>
        <w:t>Civil Commitment in the US</w:t>
      </w:r>
      <w:r w:rsidR="007060F1">
        <w:rPr>
          <w:rFonts w:ascii="Times New Roman" w:hAnsi="Times New Roman" w:cs="Times New Roman"/>
          <w:b/>
        </w:rPr>
        <w:t xml:space="preserve"> and Massachusetts</w:t>
      </w:r>
    </w:p>
    <w:p w14:paraId="3B7462EB" w14:textId="57F8389C" w:rsidR="00290A88" w:rsidRPr="00E57066" w:rsidRDefault="00AE3C7F" w:rsidP="00290A88">
      <w:pPr>
        <w:spacing w:line="480" w:lineRule="auto"/>
        <w:ind w:firstLine="720"/>
        <w:rPr>
          <w:rFonts w:ascii="Times New Roman" w:hAnsi="Times New Roman" w:cs="Times New Roman"/>
        </w:rPr>
      </w:pPr>
      <w:r w:rsidRPr="003E1E0E">
        <w:rPr>
          <w:rFonts w:ascii="Times New Roman" w:hAnsi="Times New Roman" w:cs="Times New Roman"/>
        </w:rPr>
        <w:t xml:space="preserve"> </w:t>
      </w:r>
      <w:r w:rsidR="009D2ECD" w:rsidRPr="003E1E0E">
        <w:rPr>
          <w:rFonts w:ascii="Times New Roman" w:hAnsi="Times New Roman" w:cs="Times New Roman"/>
        </w:rPr>
        <w:t xml:space="preserve">Civil commitment laws </w:t>
      </w:r>
      <w:r w:rsidR="007744CF">
        <w:rPr>
          <w:rFonts w:ascii="Times New Roman" w:hAnsi="Times New Roman" w:cs="Times New Roman"/>
        </w:rPr>
        <w:t xml:space="preserve">for sex offenders </w:t>
      </w:r>
      <w:r w:rsidR="009D2ECD" w:rsidRPr="003E1E0E">
        <w:rPr>
          <w:rFonts w:ascii="Times New Roman" w:hAnsi="Times New Roman" w:cs="Times New Roman"/>
        </w:rPr>
        <w:t xml:space="preserve">have been enacted in two </w:t>
      </w:r>
      <w:r w:rsidR="007060F1" w:rsidRPr="003E1E0E">
        <w:rPr>
          <w:rFonts w:ascii="Times New Roman" w:hAnsi="Times New Roman" w:cs="Times New Roman"/>
        </w:rPr>
        <w:t xml:space="preserve">temporal </w:t>
      </w:r>
      <w:r w:rsidR="009D2ECD" w:rsidRPr="003E1E0E">
        <w:rPr>
          <w:rFonts w:ascii="Times New Roman" w:hAnsi="Times New Roman" w:cs="Times New Roman"/>
        </w:rPr>
        <w:t xml:space="preserve">waves. Both waves have been precipitated by </w:t>
      </w:r>
      <w:r w:rsidR="00C401F4" w:rsidRPr="003E1E0E">
        <w:rPr>
          <w:rFonts w:ascii="Times New Roman" w:hAnsi="Times New Roman" w:cs="Times New Roman"/>
        </w:rPr>
        <w:t>salient</w:t>
      </w:r>
      <w:r w:rsidR="00C535B8" w:rsidRPr="003E1E0E">
        <w:rPr>
          <w:rFonts w:ascii="Times New Roman" w:hAnsi="Times New Roman" w:cs="Times New Roman"/>
        </w:rPr>
        <w:t>, high profile</w:t>
      </w:r>
      <w:r w:rsidR="00C401F4" w:rsidRPr="003E1E0E">
        <w:rPr>
          <w:rFonts w:ascii="Times New Roman" w:hAnsi="Times New Roman" w:cs="Times New Roman"/>
        </w:rPr>
        <w:t xml:space="preserve"> sex offender cases that caught the attention of the press</w:t>
      </w:r>
      <w:r w:rsidR="00C535B8" w:rsidRPr="003E1E0E">
        <w:rPr>
          <w:rFonts w:ascii="Times New Roman" w:hAnsi="Times New Roman" w:cs="Times New Roman"/>
        </w:rPr>
        <w:t>, who publicized the incidents</w:t>
      </w:r>
      <w:r w:rsidR="00C401F4" w:rsidRPr="003E1E0E">
        <w:rPr>
          <w:rFonts w:ascii="Times New Roman" w:hAnsi="Times New Roman" w:cs="Times New Roman"/>
        </w:rPr>
        <w:t xml:space="preserve"> and </w:t>
      </w:r>
      <w:r w:rsidR="00C35CCC">
        <w:rPr>
          <w:rFonts w:ascii="Times New Roman" w:hAnsi="Times New Roman" w:cs="Times New Roman"/>
        </w:rPr>
        <w:t>sparked</w:t>
      </w:r>
      <w:r w:rsidR="00C401F4" w:rsidRPr="003E1E0E">
        <w:rPr>
          <w:rFonts w:ascii="Times New Roman" w:hAnsi="Times New Roman" w:cs="Times New Roman"/>
        </w:rPr>
        <w:t xml:space="preserve"> a public </w:t>
      </w:r>
      <w:r w:rsidR="000A7D7F" w:rsidRPr="003E1E0E">
        <w:rPr>
          <w:rFonts w:ascii="Times New Roman" w:hAnsi="Times New Roman" w:cs="Times New Roman"/>
        </w:rPr>
        <w:t>outrage and demand for legislative action. The first wave</w:t>
      </w:r>
      <w:r w:rsidR="007D5E24" w:rsidRPr="003E1E0E">
        <w:rPr>
          <w:rFonts w:ascii="Times New Roman" w:hAnsi="Times New Roman" w:cs="Times New Roman"/>
        </w:rPr>
        <w:t xml:space="preserve"> started in</w:t>
      </w:r>
      <w:r w:rsidR="007060F1" w:rsidRPr="003E1E0E">
        <w:rPr>
          <w:rFonts w:ascii="Times New Roman" w:hAnsi="Times New Roman" w:cs="Times New Roman"/>
        </w:rPr>
        <w:t xml:space="preserve"> the 1930s in California, Illinois, Michigan, and Minnesota</w:t>
      </w:r>
      <w:r w:rsidR="006055DD">
        <w:rPr>
          <w:rFonts w:ascii="Times New Roman" w:hAnsi="Times New Roman" w:cs="Times New Roman"/>
        </w:rPr>
        <w:t>,</w:t>
      </w:r>
      <w:r w:rsidR="007060F1" w:rsidRPr="003E1E0E">
        <w:rPr>
          <w:rFonts w:ascii="Times New Roman" w:hAnsi="Times New Roman" w:cs="Times New Roman"/>
        </w:rPr>
        <w:t xml:space="preserve"> and at its height in the early 1960s there were sexual predator commitment laws in 26 states and </w:t>
      </w:r>
      <w:r w:rsidR="004C288E">
        <w:rPr>
          <w:rFonts w:ascii="Times New Roman" w:hAnsi="Times New Roman" w:cs="Times New Roman"/>
        </w:rPr>
        <w:t>the District of Columbia</w:t>
      </w:r>
      <w:r w:rsidR="007060F1" w:rsidRPr="003E1E0E">
        <w:rPr>
          <w:rFonts w:ascii="Times New Roman" w:hAnsi="Times New Roman" w:cs="Times New Roman"/>
        </w:rPr>
        <w:t xml:space="preserve">. </w:t>
      </w:r>
      <w:r w:rsidR="004F0441">
        <w:rPr>
          <w:rFonts w:ascii="Times New Roman" w:hAnsi="Times New Roman" w:cs="Times New Roman"/>
        </w:rPr>
        <w:t>S</w:t>
      </w:r>
      <w:r w:rsidR="004F0441" w:rsidRPr="003E1E0E">
        <w:rPr>
          <w:rFonts w:ascii="Times New Roman" w:hAnsi="Times New Roman" w:cs="Times New Roman"/>
        </w:rPr>
        <w:t xml:space="preserve">upported by </w:t>
      </w:r>
      <w:r w:rsidR="004F0441">
        <w:rPr>
          <w:rFonts w:ascii="Times New Roman" w:hAnsi="Times New Roman" w:cs="Times New Roman"/>
        </w:rPr>
        <w:t>a</w:t>
      </w:r>
      <w:r w:rsidR="004F0441" w:rsidRPr="003E1E0E">
        <w:rPr>
          <w:rFonts w:ascii="Times New Roman" w:hAnsi="Times New Roman" w:cs="Times New Roman"/>
        </w:rPr>
        <w:t xml:space="preserve"> belief in the efficacy of psychotherapeutic interventions</w:t>
      </w:r>
      <w:r w:rsidR="004F0441">
        <w:rPr>
          <w:rFonts w:ascii="Times New Roman" w:hAnsi="Times New Roman" w:cs="Times New Roman"/>
        </w:rPr>
        <w:t xml:space="preserve"> for sex offenders,</w:t>
      </w:r>
      <w:r w:rsidR="004F0441" w:rsidRPr="003E1E0E">
        <w:rPr>
          <w:rFonts w:ascii="Times New Roman" w:hAnsi="Times New Roman" w:cs="Times New Roman"/>
        </w:rPr>
        <w:t xml:space="preserve"> </w:t>
      </w:r>
      <w:r w:rsidR="004F0441">
        <w:rPr>
          <w:rFonts w:ascii="Times New Roman" w:hAnsi="Times New Roman" w:cs="Times New Roman"/>
        </w:rPr>
        <w:t>t</w:t>
      </w:r>
      <w:r w:rsidR="007060F1" w:rsidRPr="003E1E0E">
        <w:rPr>
          <w:rFonts w:ascii="Times New Roman" w:hAnsi="Times New Roman" w:cs="Times New Roman"/>
        </w:rPr>
        <w:t xml:space="preserve">his first wave </w:t>
      </w:r>
      <w:r w:rsidR="005B4482" w:rsidRPr="003E1E0E">
        <w:rPr>
          <w:rFonts w:ascii="Times New Roman" w:hAnsi="Times New Roman" w:cs="Times New Roman"/>
        </w:rPr>
        <w:t xml:space="preserve">created treatment centers that </w:t>
      </w:r>
      <w:r w:rsidR="00C535B8" w:rsidRPr="003E1E0E">
        <w:rPr>
          <w:rFonts w:ascii="Times New Roman" w:hAnsi="Times New Roman" w:cs="Times New Roman"/>
        </w:rPr>
        <w:t>were alternatives to incarceration</w:t>
      </w:r>
      <w:r w:rsidR="00E95200" w:rsidRPr="003E1E0E">
        <w:rPr>
          <w:rFonts w:ascii="Times New Roman" w:hAnsi="Times New Roman" w:cs="Times New Roman"/>
        </w:rPr>
        <w:t>. The</w:t>
      </w:r>
      <w:r w:rsidR="007744CF">
        <w:rPr>
          <w:rFonts w:ascii="Times New Roman" w:hAnsi="Times New Roman" w:cs="Times New Roman"/>
        </w:rPr>
        <w:t>se</w:t>
      </w:r>
      <w:r w:rsidR="00E95200" w:rsidRPr="003E1E0E">
        <w:rPr>
          <w:rFonts w:ascii="Times New Roman" w:hAnsi="Times New Roman" w:cs="Times New Roman"/>
        </w:rPr>
        <w:t xml:space="preserve"> commitment laws </w:t>
      </w:r>
      <w:r w:rsidR="007744CF">
        <w:rPr>
          <w:rFonts w:ascii="Times New Roman" w:hAnsi="Times New Roman" w:cs="Times New Roman"/>
        </w:rPr>
        <w:t>were established</w:t>
      </w:r>
      <w:r w:rsidR="007744CF" w:rsidRPr="00F83B4D">
        <w:rPr>
          <w:rFonts w:ascii="Times New Roman" w:hAnsi="Times New Roman" w:cs="Times New Roman"/>
        </w:rPr>
        <w:t xml:space="preserve"> </w:t>
      </w:r>
      <w:r w:rsidR="006055DD" w:rsidRPr="00F83B4D">
        <w:rPr>
          <w:rFonts w:ascii="Times New Roman" w:hAnsi="Times New Roman" w:cs="Times New Roman"/>
        </w:rPr>
        <w:t xml:space="preserve">under the </w:t>
      </w:r>
      <w:r w:rsidR="006055DD" w:rsidRPr="004C6ADA">
        <w:rPr>
          <w:rFonts w:ascii="Times New Roman" w:hAnsi="Times New Roman" w:cs="Times New Roman"/>
          <w:i/>
        </w:rPr>
        <w:t xml:space="preserve">parens patriae </w:t>
      </w:r>
      <w:r w:rsidR="006055DD" w:rsidRPr="00F83B4D">
        <w:rPr>
          <w:rFonts w:ascii="Times New Roman" w:hAnsi="Times New Roman" w:cs="Times New Roman"/>
        </w:rPr>
        <w:t xml:space="preserve">power </w:t>
      </w:r>
      <w:r w:rsidR="007744CF" w:rsidRPr="00F83B4D">
        <w:rPr>
          <w:rFonts w:ascii="Times New Roman" w:hAnsi="Times New Roman" w:cs="Times New Roman"/>
        </w:rPr>
        <w:t xml:space="preserve">to protect others from the violence of mentally ill persons. </w:t>
      </w:r>
      <w:r w:rsidR="00C138DD">
        <w:rPr>
          <w:rFonts w:ascii="Times New Roman" w:hAnsi="Times New Roman" w:cs="Times New Roman"/>
        </w:rPr>
        <w:t>A</w:t>
      </w:r>
      <w:r w:rsidR="00E95200" w:rsidRPr="003E1E0E">
        <w:rPr>
          <w:rFonts w:ascii="Times New Roman" w:hAnsi="Times New Roman" w:cs="Times New Roman"/>
        </w:rPr>
        <w:t xml:space="preserve"> current residual </w:t>
      </w:r>
      <w:r w:rsidR="00290A88">
        <w:rPr>
          <w:rFonts w:ascii="Times New Roman" w:hAnsi="Times New Roman" w:cs="Times New Roman"/>
        </w:rPr>
        <w:t xml:space="preserve">in commitment laws </w:t>
      </w:r>
      <w:r w:rsidR="004F0441">
        <w:rPr>
          <w:rFonts w:ascii="Times New Roman" w:hAnsi="Times New Roman" w:cs="Times New Roman"/>
        </w:rPr>
        <w:t xml:space="preserve">still </w:t>
      </w:r>
      <w:r w:rsidR="00E95200" w:rsidRPr="003E1E0E">
        <w:rPr>
          <w:rFonts w:ascii="Times New Roman" w:hAnsi="Times New Roman" w:cs="Times New Roman"/>
        </w:rPr>
        <w:t xml:space="preserve">requires </w:t>
      </w:r>
      <w:r w:rsidR="003E1E0E" w:rsidRPr="003E1E0E">
        <w:rPr>
          <w:rFonts w:ascii="Times New Roman" w:hAnsi="Times New Roman" w:cs="Times New Roman"/>
        </w:rPr>
        <w:t xml:space="preserve">that sex offenders must suffer from a </w:t>
      </w:r>
      <w:r w:rsidR="006055DD">
        <w:rPr>
          <w:rFonts w:ascii="Times New Roman" w:hAnsi="Times New Roman" w:cs="Times New Roman"/>
        </w:rPr>
        <w:t>“</w:t>
      </w:r>
      <w:r w:rsidR="003E1E0E" w:rsidRPr="003E1E0E">
        <w:rPr>
          <w:rFonts w:ascii="Times New Roman" w:hAnsi="Times New Roman" w:cs="Times New Roman"/>
        </w:rPr>
        <w:t>mental abnormality or personality disorder</w:t>
      </w:r>
      <w:r w:rsidR="006055DD">
        <w:rPr>
          <w:rFonts w:ascii="Times New Roman" w:hAnsi="Times New Roman" w:cs="Times New Roman"/>
        </w:rPr>
        <w:t>”</w:t>
      </w:r>
      <w:r w:rsidR="003E1E0E" w:rsidRPr="003E1E0E">
        <w:rPr>
          <w:rFonts w:ascii="Times New Roman" w:hAnsi="Times New Roman" w:cs="Times New Roman"/>
        </w:rPr>
        <w:t xml:space="preserve"> that predisposes them to commit future acts of sexual violence</w:t>
      </w:r>
      <w:r w:rsidR="004347FE">
        <w:rPr>
          <w:rFonts w:ascii="Times New Roman" w:hAnsi="Times New Roman" w:cs="Times New Roman"/>
        </w:rPr>
        <w:t>.</w:t>
      </w:r>
    </w:p>
    <w:p w14:paraId="06957D29" w14:textId="3269AED3" w:rsidR="003E1E0E" w:rsidRDefault="006055DD" w:rsidP="003E1E0E">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This first wave waned</w:t>
      </w:r>
      <w:r w:rsidR="00290A88">
        <w:rPr>
          <w:rFonts w:ascii="Times New Roman" w:hAnsi="Times New Roman" w:cs="Times New Roman"/>
        </w:rPr>
        <w:t xml:space="preserve"> in the 1960s and 1970s because of the growing conviction that sex offenders were not mentally ill, that treatment was ineffective, and that treatment centers for sex offenders were costly to maintain. There was a shift to determinative sentencing of sex offenders. The disapprobation with treatment coincided with the growing</w:t>
      </w:r>
      <w:r w:rsidR="004347FE">
        <w:rPr>
          <w:rFonts w:ascii="Times New Roman" w:hAnsi="Times New Roman" w:cs="Times New Roman"/>
        </w:rPr>
        <w:t>,</w:t>
      </w:r>
      <w:r w:rsidR="00290A88">
        <w:rPr>
          <w:rFonts w:ascii="Times New Roman" w:hAnsi="Times New Roman" w:cs="Times New Roman"/>
        </w:rPr>
        <w:t xml:space="preserve"> </w:t>
      </w:r>
      <w:r w:rsidR="006A32A7">
        <w:rPr>
          <w:rFonts w:ascii="Times New Roman" w:hAnsi="Times New Roman" w:cs="Times New Roman"/>
        </w:rPr>
        <w:t xml:space="preserve">now discredited </w:t>
      </w:r>
      <w:r w:rsidR="00290A88">
        <w:rPr>
          <w:rFonts w:ascii="Times New Roman" w:hAnsi="Times New Roman" w:cs="Times New Roman"/>
        </w:rPr>
        <w:t>“nothing works era” in criminology in general (</w:t>
      </w:r>
      <w:r w:rsidR="006A32A7">
        <w:rPr>
          <w:rFonts w:ascii="Times New Roman" w:hAnsi="Times New Roman" w:cs="Times New Roman"/>
        </w:rPr>
        <w:t xml:space="preserve">Andrews &amp; Bonta, 2006; </w:t>
      </w:r>
      <w:r w:rsidR="00AB1F1B">
        <w:rPr>
          <w:rFonts w:ascii="Times New Roman" w:hAnsi="Times New Roman" w:cs="Times New Roman"/>
        </w:rPr>
        <w:t>Martinson, 1974</w:t>
      </w:r>
      <w:r w:rsidR="00290A88">
        <w:rPr>
          <w:rFonts w:ascii="Times New Roman" w:hAnsi="Times New Roman" w:cs="Times New Roman"/>
        </w:rPr>
        <w:t>).</w:t>
      </w:r>
    </w:p>
    <w:p w14:paraId="547A6FAE" w14:textId="307687C4" w:rsidR="00737C9A" w:rsidRPr="00E57066" w:rsidRDefault="00304F6C" w:rsidP="00737C9A">
      <w:pPr>
        <w:spacing w:line="480" w:lineRule="auto"/>
        <w:ind w:firstLine="720"/>
        <w:rPr>
          <w:rFonts w:ascii="Times New Roman" w:hAnsi="Times New Roman" w:cs="Times New Roman"/>
        </w:rPr>
      </w:pPr>
      <w:r>
        <w:rPr>
          <w:rFonts w:ascii="Times New Roman" w:hAnsi="Times New Roman" w:cs="Times New Roman"/>
        </w:rPr>
        <w:lastRenderedPageBreak/>
        <w:t xml:space="preserve">In response to a widely publicized case of an offender </w:t>
      </w:r>
      <w:r w:rsidR="00AC02BD">
        <w:rPr>
          <w:rFonts w:ascii="Times New Roman" w:hAnsi="Times New Roman" w:cs="Times New Roman"/>
        </w:rPr>
        <w:t>who</w:t>
      </w:r>
      <w:r>
        <w:rPr>
          <w:rFonts w:ascii="Times New Roman" w:hAnsi="Times New Roman" w:cs="Times New Roman"/>
        </w:rPr>
        <w:t xml:space="preserve"> sexually molested and killed two young boys</w:t>
      </w:r>
      <w:r w:rsidR="00AC02BD">
        <w:rPr>
          <w:rFonts w:ascii="Times New Roman" w:hAnsi="Times New Roman" w:cs="Times New Roman"/>
        </w:rPr>
        <w:t xml:space="preserve"> shortly after being released from prison</w:t>
      </w:r>
      <w:r>
        <w:rPr>
          <w:rFonts w:ascii="Times New Roman" w:hAnsi="Times New Roman" w:cs="Times New Roman"/>
        </w:rPr>
        <w:t>, Massachusetts passed its first sexual</w:t>
      </w:r>
      <w:r w:rsidR="006A32A7">
        <w:rPr>
          <w:rFonts w:ascii="Times New Roman" w:hAnsi="Times New Roman" w:cs="Times New Roman"/>
        </w:rPr>
        <w:t xml:space="preserve">ly </w:t>
      </w:r>
      <w:r w:rsidR="004C288E">
        <w:rPr>
          <w:rFonts w:ascii="Times New Roman" w:hAnsi="Times New Roman" w:cs="Times New Roman"/>
        </w:rPr>
        <w:t>violent persons (SV</w:t>
      </w:r>
      <w:r w:rsidR="006A32A7">
        <w:rPr>
          <w:rFonts w:ascii="Times New Roman" w:hAnsi="Times New Roman" w:cs="Times New Roman"/>
        </w:rPr>
        <w:t xml:space="preserve">P) </w:t>
      </w:r>
      <w:r>
        <w:rPr>
          <w:rFonts w:ascii="Times New Roman" w:hAnsi="Times New Roman" w:cs="Times New Roman"/>
        </w:rPr>
        <w:t xml:space="preserve">law </w:t>
      </w:r>
      <w:r w:rsidR="00D97530">
        <w:rPr>
          <w:rFonts w:ascii="Times New Roman" w:hAnsi="Times New Roman" w:cs="Times New Roman"/>
        </w:rPr>
        <w:t xml:space="preserve">(in MA </w:t>
      </w:r>
      <w:r w:rsidR="00A7466D">
        <w:rPr>
          <w:rFonts w:ascii="Times New Roman" w:hAnsi="Times New Roman" w:cs="Times New Roman"/>
        </w:rPr>
        <w:t xml:space="preserve">this law is </w:t>
      </w:r>
      <w:r w:rsidR="00D97530">
        <w:rPr>
          <w:rFonts w:ascii="Times New Roman" w:hAnsi="Times New Roman" w:cs="Times New Roman"/>
        </w:rPr>
        <w:t xml:space="preserve">commonly called </w:t>
      </w:r>
      <w:r w:rsidR="00A7466D">
        <w:rPr>
          <w:rFonts w:ascii="Times New Roman" w:hAnsi="Times New Roman" w:cs="Times New Roman"/>
        </w:rPr>
        <w:t xml:space="preserve">the </w:t>
      </w:r>
      <w:r w:rsidR="00D97530">
        <w:rPr>
          <w:rFonts w:ascii="Times New Roman" w:hAnsi="Times New Roman" w:cs="Times New Roman"/>
        </w:rPr>
        <w:t xml:space="preserve">sexually dangerous persons law [SDP], but for consistency </w:t>
      </w:r>
      <w:r w:rsidR="00877426">
        <w:rPr>
          <w:rFonts w:ascii="Times New Roman" w:hAnsi="Times New Roman" w:cs="Times New Roman"/>
        </w:rPr>
        <w:t xml:space="preserve">with the </w:t>
      </w:r>
      <w:r w:rsidR="00A7466D">
        <w:rPr>
          <w:rFonts w:ascii="Times New Roman" w:hAnsi="Times New Roman" w:cs="Times New Roman"/>
        </w:rPr>
        <w:t xml:space="preserve">general literature </w:t>
      </w:r>
      <w:r w:rsidR="00D97530">
        <w:rPr>
          <w:rFonts w:ascii="Times New Roman" w:hAnsi="Times New Roman" w:cs="Times New Roman"/>
        </w:rPr>
        <w:t xml:space="preserve">SVP </w:t>
      </w:r>
      <w:r w:rsidR="00A7466D">
        <w:rPr>
          <w:rFonts w:ascii="Times New Roman" w:hAnsi="Times New Roman" w:cs="Times New Roman"/>
        </w:rPr>
        <w:t>will be</w:t>
      </w:r>
      <w:r w:rsidR="00D97530">
        <w:rPr>
          <w:rFonts w:ascii="Times New Roman" w:hAnsi="Times New Roman" w:cs="Times New Roman"/>
        </w:rPr>
        <w:t xml:space="preserve"> used here) </w:t>
      </w:r>
      <w:r>
        <w:rPr>
          <w:rFonts w:ascii="Times New Roman" w:hAnsi="Times New Roman" w:cs="Times New Roman"/>
        </w:rPr>
        <w:t xml:space="preserve">and subsequently established the Massachusetts Treatment Center </w:t>
      </w:r>
      <w:r w:rsidR="00477432">
        <w:rPr>
          <w:rFonts w:ascii="Times New Roman" w:hAnsi="Times New Roman" w:cs="Times New Roman"/>
        </w:rPr>
        <w:t xml:space="preserve">(MTC) </w:t>
      </w:r>
      <w:r>
        <w:rPr>
          <w:rFonts w:ascii="Times New Roman" w:hAnsi="Times New Roman" w:cs="Times New Roman"/>
        </w:rPr>
        <w:t xml:space="preserve">in Bridgewater in 1959. </w:t>
      </w:r>
      <w:r w:rsidR="006A32A7">
        <w:rPr>
          <w:rFonts w:ascii="Times New Roman" w:hAnsi="Times New Roman" w:cs="Times New Roman"/>
        </w:rPr>
        <w:t>This law was abolished in 1990 after a commission appointed by Governo</w:t>
      </w:r>
      <w:r w:rsidR="004C288E">
        <w:rPr>
          <w:rFonts w:ascii="Times New Roman" w:hAnsi="Times New Roman" w:cs="Times New Roman"/>
        </w:rPr>
        <w:t>r Dukakis determined that the SV</w:t>
      </w:r>
      <w:r w:rsidR="006A32A7">
        <w:rPr>
          <w:rFonts w:ascii="Times New Roman" w:hAnsi="Times New Roman" w:cs="Times New Roman"/>
        </w:rPr>
        <w:t>P law did not enhanc</w:t>
      </w:r>
      <w:r w:rsidR="00877426">
        <w:rPr>
          <w:rFonts w:ascii="Times New Roman" w:hAnsi="Times New Roman" w:cs="Times New Roman"/>
        </w:rPr>
        <w:t xml:space="preserve">e public safety. During </w:t>
      </w:r>
      <w:r w:rsidR="00C138DD">
        <w:rPr>
          <w:rFonts w:ascii="Times New Roman" w:hAnsi="Times New Roman" w:cs="Times New Roman"/>
        </w:rPr>
        <w:t>the</w:t>
      </w:r>
      <w:r w:rsidR="00877426">
        <w:rPr>
          <w:rFonts w:ascii="Times New Roman" w:hAnsi="Times New Roman" w:cs="Times New Roman"/>
        </w:rPr>
        <w:t xml:space="preserve"> 21-</w:t>
      </w:r>
      <w:r w:rsidR="00477432">
        <w:rPr>
          <w:rFonts w:ascii="Times New Roman" w:hAnsi="Times New Roman" w:cs="Times New Roman"/>
        </w:rPr>
        <w:t xml:space="preserve">year </w:t>
      </w:r>
      <w:r w:rsidR="006A32A7">
        <w:rPr>
          <w:rFonts w:ascii="Times New Roman" w:hAnsi="Times New Roman" w:cs="Times New Roman"/>
        </w:rPr>
        <w:t>tenure</w:t>
      </w:r>
      <w:r w:rsidR="00C138DD">
        <w:rPr>
          <w:rFonts w:ascii="Times New Roman" w:hAnsi="Times New Roman" w:cs="Times New Roman"/>
        </w:rPr>
        <w:t xml:space="preserve"> of the first enactment of this law in Massachusetts</w:t>
      </w:r>
      <w:r w:rsidR="006A32A7">
        <w:rPr>
          <w:rFonts w:ascii="Times New Roman" w:hAnsi="Times New Roman" w:cs="Times New Roman"/>
        </w:rPr>
        <w:t xml:space="preserve"> </w:t>
      </w:r>
      <w:r w:rsidR="00477432">
        <w:rPr>
          <w:rFonts w:ascii="Times New Roman" w:hAnsi="Times New Roman" w:cs="Times New Roman"/>
        </w:rPr>
        <w:t>5000 convicted sex offenders we</w:t>
      </w:r>
      <w:r w:rsidR="00D97530">
        <w:rPr>
          <w:rFonts w:ascii="Times New Roman" w:hAnsi="Times New Roman" w:cs="Times New Roman"/>
        </w:rPr>
        <w:t>re referred for evaluation as SV</w:t>
      </w:r>
      <w:r w:rsidR="00477432">
        <w:rPr>
          <w:rFonts w:ascii="Times New Roman" w:hAnsi="Times New Roman" w:cs="Times New Roman"/>
        </w:rPr>
        <w:t>Ps</w:t>
      </w:r>
      <w:r w:rsidR="00877426">
        <w:rPr>
          <w:rFonts w:ascii="Times New Roman" w:hAnsi="Times New Roman" w:cs="Times New Roman"/>
        </w:rPr>
        <w:t xml:space="preserve"> in Massachusetts</w:t>
      </w:r>
      <w:r w:rsidR="00477432">
        <w:rPr>
          <w:rFonts w:ascii="Times New Roman" w:hAnsi="Times New Roman" w:cs="Times New Roman"/>
        </w:rPr>
        <w:t xml:space="preserve">; 1900 of </w:t>
      </w:r>
      <w:r w:rsidR="0000184E">
        <w:rPr>
          <w:rFonts w:ascii="Times New Roman" w:hAnsi="Times New Roman" w:cs="Times New Roman"/>
        </w:rPr>
        <w:t>these</w:t>
      </w:r>
      <w:r w:rsidR="00477432">
        <w:rPr>
          <w:rFonts w:ascii="Times New Roman" w:hAnsi="Times New Roman" w:cs="Times New Roman"/>
        </w:rPr>
        <w:t xml:space="preserve"> were considered </w:t>
      </w:r>
      <w:r w:rsidR="0000184E">
        <w:rPr>
          <w:rFonts w:ascii="Times New Roman" w:hAnsi="Times New Roman" w:cs="Times New Roman"/>
        </w:rPr>
        <w:t xml:space="preserve">to have probable cause </w:t>
      </w:r>
      <w:r w:rsidR="004347FE">
        <w:rPr>
          <w:rFonts w:ascii="Times New Roman" w:hAnsi="Times New Roman" w:cs="Times New Roman"/>
        </w:rPr>
        <w:t xml:space="preserve">and </w:t>
      </w:r>
      <w:r w:rsidR="0000184E">
        <w:rPr>
          <w:rFonts w:ascii="Times New Roman" w:hAnsi="Times New Roman" w:cs="Times New Roman"/>
        </w:rPr>
        <w:t xml:space="preserve">were </w:t>
      </w:r>
      <w:r w:rsidR="004347FE">
        <w:rPr>
          <w:rFonts w:ascii="Times New Roman" w:hAnsi="Times New Roman" w:cs="Times New Roman"/>
        </w:rPr>
        <w:t>transferred to MTC for a 60-</w:t>
      </w:r>
      <w:r w:rsidR="00477432">
        <w:rPr>
          <w:rFonts w:ascii="Times New Roman" w:hAnsi="Times New Roman" w:cs="Times New Roman"/>
        </w:rPr>
        <w:t>day evaluation. Of the 1900, 570 were committed from day to life, and 1330 were released back to prison.</w:t>
      </w:r>
      <w:r w:rsidR="004347FE" w:rsidRPr="004347FE">
        <w:rPr>
          <w:rFonts w:ascii="Times New Roman" w:hAnsi="Times New Roman" w:cs="Times New Roman"/>
        </w:rPr>
        <w:t xml:space="preserve"> </w:t>
      </w:r>
    </w:p>
    <w:p w14:paraId="482A47C2" w14:textId="4AB2E33D" w:rsidR="00737C9A" w:rsidRPr="00E57066" w:rsidRDefault="00137AD9" w:rsidP="00737C9A">
      <w:pPr>
        <w:spacing w:line="480" w:lineRule="auto"/>
        <w:ind w:firstLine="720"/>
        <w:rPr>
          <w:rFonts w:ascii="Times New Roman" w:hAnsi="Times New Roman" w:cs="Times New Roman"/>
        </w:rPr>
      </w:pPr>
      <w:r>
        <w:rPr>
          <w:rFonts w:ascii="Times New Roman" w:hAnsi="Times New Roman" w:cs="Times New Roman"/>
        </w:rPr>
        <w:t>In t</w:t>
      </w:r>
      <w:r w:rsidR="004347FE">
        <w:rPr>
          <w:rFonts w:ascii="Times New Roman" w:hAnsi="Times New Roman" w:cs="Times New Roman"/>
        </w:rPr>
        <w:t xml:space="preserve">he same year </w:t>
      </w:r>
      <w:r w:rsidR="00C138DD">
        <w:rPr>
          <w:rFonts w:ascii="Times New Roman" w:hAnsi="Times New Roman" w:cs="Times New Roman"/>
        </w:rPr>
        <w:t xml:space="preserve">that </w:t>
      </w:r>
      <w:r w:rsidR="004347FE">
        <w:rPr>
          <w:rFonts w:ascii="Times New Roman" w:hAnsi="Times New Roman" w:cs="Times New Roman"/>
        </w:rPr>
        <w:t>Mass</w:t>
      </w:r>
      <w:r w:rsidR="004C288E">
        <w:rPr>
          <w:rFonts w:ascii="Times New Roman" w:hAnsi="Times New Roman" w:cs="Times New Roman"/>
        </w:rPr>
        <w:t xml:space="preserve">achusetts </w:t>
      </w:r>
      <w:r>
        <w:rPr>
          <w:rFonts w:ascii="Times New Roman" w:hAnsi="Times New Roman" w:cs="Times New Roman"/>
        </w:rPr>
        <w:t>repealed</w:t>
      </w:r>
      <w:r w:rsidR="004C288E">
        <w:rPr>
          <w:rFonts w:ascii="Times New Roman" w:hAnsi="Times New Roman" w:cs="Times New Roman"/>
        </w:rPr>
        <w:t xml:space="preserve"> its first SV</w:t>
      </w:r>
      <w:r w:rsidR="004347FE">
        <w:rPr>
          <w:rFonts w:ascii="Times New Roman" w:hAnsi="Times New Roman" w:cs="Times New Roman"/>
        </w:rPr>
        <w:t xml:space="preserve">P </w:t>
      </w:r>
      <w:r w:rsidR="004C288E">
        <w:rPr>
          <w:rFonts w:ascii="Times New Roman" w:hAnsi="Times New Roman" w:cs="Times New Roman"/>
        </w:rPr>
        <w:t>legislation</w:t>
      </w:r>
      <w:r w:rsidR="004347FE">
        <w:rPr>
          <w:rFonts w:ascii="Times New Roman" w:hAnsi="Times New Roman" w:cs="Times New Roman"/>
        </w:rPr>
        <w:t>, a high profile sexual crime in the state of Washington precipitated the beginning of the seco</w:t>
      </w:r>
      <w:r w:rsidR="00C5189A">
        <w:rPr>
          <w:rFonts w:ascii="Times New Roman" w:hAnsi="Times New Roman" w:cs="Times New Roman"/>
        </w:rPr>
        <w:t xml:space="preserve">nd </w:t>
      </w:r>
      <w:r w:rsidR="004347FE">
        <w:rPr>
          <w:rFonts w:ascii="Times New Roman" w:hAnsi="Times New Roman" w:cs="Times New Roman"/>
        </w:rPr>
        <w:t>national</w:t>
      </w:r>
      <w:r w:rsidR="00C5189A">
        <w:rPr>
          <w:rFonts w:ascii="Times New Roman" w:hAnsi="Times New Roman" w:cs="Times New Roman"/>
        </w:rPr>
        <w:t xml:space="preserve"> wave of sex offender civil commitment legislation. Currently, </w:t>
      </w:r>
      <w:r w:rsidR="00C5189A" w:rsidRPr="003E1E0E">
        <w:rPr>
          <w:rFonts w:ascii="Times New Roman" w:hAnsi="Times New Roman" w:cs="Times New Roman"/>
        </w:rPr>
        <w:t>2</w:t>
      </w:r>
      <w:r w:rsidR="00C5189A">
        <w:rPr>
          <w:rFonts w:ascii="Times New Roman" w:hAnsi="Times New Roman" w:cs="Times New Roman"/>
        </w:rPr>
        <w:t>0</w:t>
      </w:r>
      <w:r w:rsidR="00C5189A" w:rsidRPr="003E1E0E">
        <w:rPr>
          <w:rFonts w:ascii="Times New Roman" w:hAnsi="Times New Roman" w:cs="Times New Roman"/>
        </w:rPr>
        <w:t xml:space="preserve"> states and </w:t>
      </w:r>
      <w:r w:rsidR="004C288E">
        <w:rPr>
          <w:rFonts w:ascii="Times New Roman" w:hAnsi="Times New Roman" w:cs="Times New Roman"/>
        </w:rPr>
        <w:t xml:space="preserve">the District of Columbia </w:t>
      </w:r>
      <w:r w:rsidR="00C5189A">
        <w:rPr>
          <w:rFonts w:ascii="Times New Roman" w:hAnsi="Times New Roman" w:cs="Times New Roman"/>
        </w:rPr>
        <w:t>have</w:t>
      </w:r>
      <w:r w:rsidR="004C288E">
        <w:rPr>
          <w:rFonts w:ascii="Times New Roman" w:hAnsi="Times New Roman" w:cs="Times New Roman"/>
        </w:rPr>
        <w:t xml:space="preserve"> SVP commitment </w:t>
      </w:r>
      <w:r w:rsidR="0000184E">
        <w:rPr>
          <w:rFonts w:ascii="Times New Roman" w:hAnsi="Times New Roman" w:cs="Times New Roman"/>
        </w:rPr>
        <w:t>statutes</w:t>
      </w:r>
      <w:r w:rsidR="004C288E">
        <w:rPr>
          <w:rFonts w:ascii="Times New Roman" w:hAnsi="Times New Roman" w:cs="Times New Roman"/>
        </w:rPr>
        <w:t>. It was estimated that in 2010 alone these states</w:t>
      </w:r>
      <w:r w:rsidR="00C138DD">
        <w:rPr>
          <w:rFonts w:ascii="Times New Roman" w:hAnsi="Times New Roman" w:cs="Times New Roman"/>
        </w:rPr>
        <w:t xml:space="preserve"> spent $500 million to detain 5</w:t>
      </w:r>
      <w:r w:rsidR="004C288E">
        <w:rPr>
          <w:rFonts w:ascii="Times New Roman" w:hAnsi="Times New Roman" w:cs="Times New Roman"/>
        </w:rPr>
        <w:t xml:space="preserve">200 offenders (“Sex Offender Confinement,” 2010). In Minnesota it was </w:t>
      </w:r>
      <w:r w:rsidR="00EE62FD">
        <w:rPr>
          <w:rFonts w:ascii="Times New Roman" w:hAnsi="Times New Roman" w:cs="Times New Roman"/>
        </w:rPr>
        <w:t xml:space="preserve">recently </w:t>
      </w:r>
      <w:r w:rsidR="004C288E" w:rsidRPr="000E190A">
        <w:rPr>
          <w:rFonts w:ascii="Times New Roman" w:hAnsi="Times New Roman" w:cs="Times New Roman"/>
        </w:rPr>
        <w:t xml:space="preserve">determined that </w:t>
      </w:r>
      <w:r w:rsidR="00EE62FD" w:rsidRPr="000E190A">
        <w:rPr>
          <w:rFonts w:ascii="Times New Roman" w:hAnsi="Times New Roman" w:cs="Times New Roman"/>
        </w:rPr>
        <w:t xml:space="preserve">the per diem cost for </w:t>
      </w:r>
      <w:r w:rsidR="004C288E" w:rsidRPr="000E190A">
        <w:rPr>
          <w:rFonts w:ascii="Times New Roman" w:hAnsi="Times New Roman" w:cs="Times New Roman"/>
        </w:rPr>
        <w:t xml:space="preserve">each committed sex offender </w:t>
      </w:r>
      <w:r w:rsidR="00877426">
        <w:rPr>
          <w:rFonts w:ascii="Times New Roman" w:hAnsi="Times New Roman" w:cs="Times New Roman"/>
        </w:rPr>
        <w:t>is</w:t>
      </w:r>
      <w:r w:rsidR="00EE62FD" w:rsidRPr="000E190A">
        <w:rPr>
          <w:rFonts w:ascii="Times New Roman" w:hAnsi="Times New Roman" w:cs="Times New Roman"/>
        </w:rPr>
        <w:t xml:space="preserve"> $344</w:t>
      </w:r>
      <w:r w:rsidR="00532CF3">
        <w:rPr>
          <w:rFonts w:ascii="Times New Roman" w:hAnsi="Times New Roman" w:cs="Times New Roman"/>
        </w:rPr>
        <w:t xml:space="preserve"> or $125,560 annually</w:t>
      </w:r>
      <w:r w:rsidR="00EE62FD" w:rsidRPr="000E190A">
        <w:rPr>
          <w:rFonts w:ascii="Times New Roman" w:hAnsi="Times New Roman" w:cs="Times New Roman"/>
        </w:rPr>
        <w:t xml:space="preserve"> (</w:t>
      </w:r>
      <w:r w:rsidR="000E6449" w:rsidRPr="000E190A">
        <w:rPr>
          <w:rFonts w:ascii="Times New Roman" w:hAnsi="Times New Roman" w:cs="Times New Roman"/>
        </w:rPr>
        <w:t>Herbart, 2015, personal communication).</w:t>
      </w:r>
      <w:r w:rsidR="004C288E" w:rsidRPr="000E190A">
        <w:rPr>
          <w:rFonts w:ascii="Times New Roman" w:hAnsi="Times New Roman" w:cs="Times New Roman"/>
        </w:rPr>
        <w:t xml:space="preserve"> </w:t>
      </w:r>
      <w:r w:rsidR="00737C9A">
        <w:rPr>
          <w:rFonts w:ascii="Times New Roman" w:hAnsi="Times New Roman" w:cs="Times New Roman"/>
        </w:rPr>
        <w:t xml:space="preserve">Although there are substantial differences among the states in their </w:t>
      </w:r>
      <w:r w:rsidR="000E6449" w:rsidRPr="000E190A">
        <w:rPr>
          <w:rFonts w:ascii="Times New Roman" w:hAnsi="Times New Roman" w:cs="Times New Roman"/>
        </w:rPr>
        <w:t xml:space="preserve">SVP </w:t>
      </w:r>
      <w:r w:rsidR="00737C9A">
        <w:rPr>
          <w:rFonts w:ascii="Times New Roman" w:hAnsi="Times New Roman" w:cs="Times New Roman"/>
        </w:rPr>
        <w:t xml:space="preserve">statutes, the </w:t>
      </w:r>
      <w:r w:rsidR="00D8534E">
        <w:rPr>
          <w:rFonts w:ascii="Times New Roman" w:hAnsi="Times New Roman" w:cs="Times New Roman"/>
        </w:rPr>
        <w:t>criteria for commitment typically require</w:t>
      </w:r>
      <w:r w:rsidR="000E190A">
        <w:rPr>
          <w:rFonts w:ascii="Times New Roman" w:hAnsi="Times New Roman" w:cs="Times New Roman"/>
        </w:rPr>
        <w:t xml:space="preserve"> </w:t>
      </w:r>
      <w:r w:rsidR="000E190A" w:rsidRPr="000E190A">
        <w:rPr>
          <w:rFonts w:ascii="Times New Roman" w:hAnsi="Times New Roman" w:cs="Times New Roman"/>
        </w:rPr>
        <w:t>(a) a history of sexual violence; (b) current mental disorder or abnormality; (c) likelihood of future sexual crimes; and (d) a link between the first two elements and the third (</w:t>
      </w:r>
      <w:r w:rsidR="00C14EFC" w:rsidRPr="00C14EFC">
        <w:rPr>
          <w:rFonts w:ascii="Times New Roman" w:hAnsi="Times New Roman" w:cs="Times New Roman"/>
          <w:i/>
        </w:rPr>
        <w:t>Kansas v. Hendricks</w:t>
      </w:r>
      <w:r w:rsidR="000E190A" w:rsidRPr="00C14EFC">
        <w:rPr>
          <w:rFonts w:ascii="Times New Roman" w:hAnsi="Times New Roman" w:cs="Times New Roman"/>
          <w:i/>
        </w:rPr>
        <w:t>,</w:t>
      </w:r>
      <w:r w:rsidR="000E190A" w:rsidRPr="000E190A">
        <w:rPr>
          <w:rFonts w:ascii="Times New Roman" w:hAnsi="Times New Roman" w:cs="Times New Roman"/>
        </w:rPr>
        <w:t xml:space="preserve"> </w:t>
      </w:r>
      <w:r w:rsidR="00C14EFC">
        <w:rPr>
          <w:rFonts w:ascii="Times New Roman" w:hAnsi="Times New Roman" w:cs="Times New Roman"/>
        </w:rPr>
        <w:t>1997</w:t>
      </w:r>
      <w:r w:rsidR="000E190A" w:rsidRPr="000E190A">
        <w:rPr>
          <w:rFonts w:ascii="Times New Roman" w:hAnsi="Times New Roman" w:cs="Times New Roman"/>
        </w:rPr>
        <w:t>).</w:t>
      </w:r>
      <w:r w:rsidR="00E95200" w:rsidRPr="000E190A">
        <w:rPr>
          <w:rFonts w:ascii="Times New Roman" w:hAnsi="Times New Roman" w:cs="Times New Roman"/>
        </w:rPr>
        <w:t xml:space="preserve"> </w:t>
      </w:r>
      <w:r w:rsidR="000E190A">
        <w:rPr>
          <w:rFonts w:ascii="Times New Roman" w:hAnsi="Times New Roman" w:cs="Times New Roman"/>
        </w:rPr>
        <w:t xml:space="preserve">Because the mental “disorder” required </w:t>
      </w:r>
      <w:r w:rsidR="00D8534E">
        <w:rPr>
          <w:rFonts w:ascii="Times New Roman" w:hAnsi="Times New Roman" w:cs="Times New Roman"/>
        </w:rPr>
        <w:t>in</w:t>
      </w:r>
      <w:r w:rsidR="000E190A">
        <w:rPr>
          <w:rFonts w:ascii="Times New Roman" w:hAnsi="Times New Roman" w:cs="Times New Roman"/>
        </w:rPr>
        <w:t xml:space="preserve"> SVP legislation is </w:t>
      </w:r>
      <w:r w:rsidR="00737C9A">
        <w:rPr>
          <w:rFonts w:ascii="Times New Roman" w:hAnsi="Times New Roman" w:cs="Times New Roman"/>
        </w:rPr>
        <w:t xml:space="preserve">not </w:t>
      </w:r>
      <w:r w:rsidR="000E190A">
        <w:rPr>
          <w:rFonts w:ascii="Times New Roman" w:hAnsi="Times New Roman" w:cs="Times New Roman"/>
        </w:rPr>
        <w:t xml:space="preserve">the gravely </w:t>
      </w:r>
      <w:r w:rsidR="00737C9A">
        <w:rPr>
          <w:rFonts w:ascii="Times New Roman" w:hAnsi="Times New Roman" w:cs="Times New Roman"/>
        </w:rPr>
        <w:t>disabling</w:t>
      </w:r>
      <w:r w:rsidR="00C35CCC">
        <w:rPr>
          <w:rFonts w:ascii="Times New Roman" w:hAnsi="Times New Roman" w:cs="Times New Roman"/>
        </w:rPr>
        <w:t xml:space="preserve"> type  (e.g., psychos</w:t>
      </w:r>
      <w:r w:rsidR="004C6ADA">
        <w:rPr>
          <w:rFonts w:ascii="Times New Roman" w:hAnsi="Times New Roman" w:cs="Times New Roman"/>
        </w:rPr>
        <w:t>i</w:t>
      </w:r>
      <w:r w:rsidR="00C35CCC">
        <w:rPr>
          <w:rFonts w:ascii="Times New Roman" w:hAnsi="Times New Roman" w:cs="Times New Roman"/>
        </w:rPr>
        <w:t>s)</w:t>
      </w:r>
      <w:r w:rsidR="00737C9A">
        <w:rPr>
          <w:rFonts w:ascii="Times New Roman" w:hAnsi="Times New Roman" w:cs="Times New Roman"/>
        </w:rPr>
        <w:t xml:space="preserve"> used to support traditional civil commitment (Mercado</w:t>
      </w:r>
      <w:r w:rsidR="00321AD5">
        <w:rPr>
          <w:rFonts w:ascii="Times New Roman" w:hAnsi="Times New Roman" w:cs="Times New Roman"/>
        </w:rPr>
        <w:t>,</w:t>
      </w:r>
      <w:r w:rsidR="00737C9A">
        <w:rPr>
          <w:rFonts w:ascii="Times New Roman" w:hAnsi="Times New Roman" w:cs="Times New Roman"/>
        </w:rPr>
        <w:t xml:space="preserve"> Schopp, &amp; Bornstein, 2005), </w:t>
      </w:r>
      <w:r w:rsidR="00737C9A">
        <w:rPr>
          <w:rFonts w:ascii="Times New Roman" w:hAnsi="Times New Roman" w:cs="Times New Roman"/>
        </w:rPr>
        <w:lastRenderedPageBreak/>
        <w:t xml:space="preserve">and </w:t>
      </w:r>
      <w:r w:rsidR="00D8534E">
        <w:rPr>
          <w:rFonts w:ascii="Times New Roman" w:hAnsi="Times New Roman" w:cs="Times New Roman"/>
        </w:rPr>
        <w:t xml:space="preserve">because </w:t>
      </w:r>
      <w:r w:rsidR="00737C9A">
        <w:rPr>
          <w:rFonts w:ascii="Times New Roman" w:hAnsi="Times New Roman" w:cs="Times New Roman"/>
        </w:rPr>
        <w:t xml:space="preserve">the laws do not require </w:t>
      </w:r>
      <w:r w:rsidR="00D8534E">
        <w:rPr>
          <w:rFonts w:ascii="Times New Roman" w:hAnsi="Times New Roman" w:cs="Times New Roman"/>
        </w:rPr>
        <w:t xml:space="preserve">proof of </w:t>
      </w:r>
      <w:r w:rsidR="00737C9A" w:rsidRPr="00737C9A">
        <w:rPr>
          <w:rFonts w:ascii="Times New Roman" w:hAnsi="Times New Roman" w:cs="Times New Roman"/>
          <w:i/>
        </w:rPr>
        <w:t>imminent</w:t>
      </w:r>
      <w:r w:rsidR="00737C9A">
        <w:rPr>
          <w:rFonts w:ascii="Times New Roman" w:hAnsi="Times New Roman" w:cs="Times New Roman"/>
        </w:rPr>
        <w:t xml:space="preserve"> danger (Jackson &amp; Richards, 2007), the criteria for SVP commitment are looser and more open to interpretation than </w:t>
      </w:r>
      <w:r w:rsidR="00D8534E">
        <w:rPr>
          <w:rFonts w:ascii="Times New Roman" w:hAnsi="Times New Roman" w:cs="Times New Roman"/>
        </w:rPr>
        <w:t xml:space="preserve">the </w:t>
      </w:r>
      <w:r w:rsidR="00737C9A">
        <w:rPr>
          <w:rFonts w:ascii="Times New Roman" w:hAnsi="Times New Roman" w:cs="Times New Roman"/>
        </w:rPr>
        <w:t>traditional civil commitment of the mentally ill.</w:t>
      </w:r>
      <w:r w:rsidR="00737C9A" w:rsidRPr="00737C9A">
        <w:rPr>
          <w:rFonts w:ascii="Times New Roman" w:hAnsi="Times New Roman" w:cs="Times New Roman"/>
        </w:rPr>
        <w:t xml:space="preserve"> </w:t>
      </w:r>
    </w:p>
    <w:p w14:paraId="1EDD2B4A" w14:textId="7D9EEBE5" w:rsidR="00AD592D" w:rsidRPr="00E57066" w:rsidRDefault="00737C9A" w:rsidP="00AD592D">
      <w:pPr>
        <w:spacing w:line="480" w:lineRule="auto"/>
        <w:ind w:firstLine="720"/>
        <w:rPr>
          <w:rFonts w:ascii="Times New Roman" w:hAnsi="Times New Roman" w:cs="Times New Roman"/>
        </w:rPr>
      </w:pPr>
      <w:r>
        <w:rPr>
          <w:rFonts w:ascii="Times New Roman" w:hAnsi="Times New Roman" w:cs="Times New Roman"/>
        </w:rPr>
        <w:t>In 1999</w:t>
      </w:r>
      <w:r w:rsidR="00D8534E">
        <w:rPr>
          <w:rFonts w:ascii="Times New Roman" w:hAnsi="Times New Roman" w:cs="Times New Roman"/>
        </w:rPr>
        <w:t xml:space="preserve"> Massachusetts reestablished its SVP law. Since then it </w:t>
      </w:r>
      <w:r w:rsidR="00510916">
        <w:rPr>
          <w:rFonts w:ascii="Times New Roman" w:hAnsi="Times New Roman" w:cs="Times New Roman"/>
        </w:rPr>
        <w:t>has been roughly</w:t>
      </w:r>
      <w:r w:rsidR="00D8534E">
        <w:rPr>
          <w:rFonts w:ascii="Times New Roman" w:hAnsi="Times New Roman" w:cs="Times New Roman"/>
        </w:rPr>
        <w:t xml:space="preserve"> estimated (generalized </w:t>
      </w:r>
      <w:r w:rsidR="00510916">
        <w:rPr>
          <w:rFonts w:ascii="Times New Roman" w:hAnsi="Times New Roman" w:cs="Times New Roman"/>
        </w:rPr>
        <w:t xml:space="preserve">approximately </w:t>
      </w:r>
      <w:r w:rsidR="00D8534E">
        <w:rPr>
          <w:rFonts w:ascii="Times New Roman" w:hAnsi="Times New Roman" w:cs="Times New Roman"/>
        </w:rPr>
        <w:t xml:space="preserve">from data from the Massachusetts District Attorney’s Association [2010] and MTC records) that 20,270 offenders </w:t>
      </w:r>
      <w:r w:rsidR="00AD592D">
        <w:rPr>
          <w:rFonts w:ascii="Times New Roman" w:hAnsi="Times New Roman" w:cs="Times New Roman"/>
        </w:rPr>
        <w:t>have been</w:t>
      </w:r>
      <w:r w:rsidR="00D8534E">
        <w:rPr>
          <w:rFonts w:ascii="Times New Roman" w:hAnsi="Times New Roman" w:cs="Times New Roman"/>
        </w:rPr>
        <w:t xml:space="preserve"> referred to </w:t>
      </w:r>
      <w:r w:rsidR="001C2CB6">
        <w:rPr>
          <w:rFonts w:ascii="Times New Roman" w:hAnsi="Times New Roman" w:cs="Times New Roman"/>
        </w:rPr>
        <w:t xml:space="preserve">the </w:t>
      </w:r>
      <w:r w:rsidR="00D8534E">
        <w:rPr>
          <w:rFonts w:ascii="Times New Roman" w:hAnsi="Times New Roman" w:cs="Times New Roman"/>
        </w:rPr>
        <w:t xml:space="preserve">District Attorneys; 1095 were </w:t>
      </w:r>
      <w:r w:rsidR="001C2CB6">
        <w:rPr>
          <w:rFonts w:ascii="Times New Roman" w:hAnsi="Times New Roman" w:cs="Times New Roman"/>
        </w:rPr>
        <w:t>transferred</w:t>
      </w:r>
      <w:r w:rsidR="00D8534E">
        <w:rPr>
          <w:rFonts w:ascii="Times New Roman" w:hAnsi="Times New Roman" w:cs="Times New Roman"/>
        </w:rPr>
        <w:t xml:space="preserve"> to MTC for full evaluation; </w:t>
      </w:r>
      <w:r w:rsidR="001C2CB6">
        <w:rPr>
          <w:rFonts w:ascii="Times New Roman" w:hAnsi="Times New Roman" w:cs="Times New Roman"/>
        </w:rPr>
        <w:t xml:space="preserve">and </w:t>
      </w:r>
      <w:r w:rsidR="00AD592D">
        <w:rPr>
          <w:rFonts w:ascii="Times New Roman" w:hAnsi="Times New Roman" w:cs="Times New Roman"/>
        </w:rPr>
        <w:t xml:space="preserve">of those transferred </w:t>
      </w:r>
      <w:r w:rsidR="00D8534E">
        <w:rPr>
          <w:rFonts w:ascii="Times New Roman" w:hAnsi="Times New Roman" w:cs="Times New Roman"/>
        </w:rPr>
        <w:t xml:space="preserve">251 </w:t>
      </w:r>
      <w:r w:rsidR="00AD592D">
        <w:rPr>
          <w:rFonts w:ascii="Times New Roman" w:hAnsi="Times New Roman" w:cs="Times New Roman"/>
        </w:rPr>
        <w:t>were committed to MTC</w:t>
      </w:r>
      <w:r w:rsidR="001C2CB6">
        <w:rPr>
          <w:rFonts w:ascii="Times New Roman" w:hAnsi="Times New Roman" w:cs="Times New Roman"/>
        </w:rPr>
        <w:t xml:space="preserve"> and 844 were released. Since 1999, 122 committed offenders have been released to the community as no longer sexually dangerous. The commitment process in Massachusetts involves multiple steps: </w:t>
      </w:r>
      <w:r w:rsidR="00D97530">
        <w:rPr>
          <w:rFonts w:ascii="Times New Roman" w:hAnsi="Times New Roman" w:cs="Times New Roman"/>
        </w:rPr>
        <w:t xml:space="preserve">(a) referral to the District Attorneys (DA); (b) filing of an SVP petition and transfer to MTC (5% of DA referrals); (c) determination of probable cause (75% of SVP petitions); </w:t>
      </w:r>
      <w:r w:rsidR="00510916">
        <w:rPr>
          <w:rFonts w:ascii="Times New Roman" w:hAnsi="Times New Roman" w:cs="Times New Roman"/>
        </w:rPr>
        <w:t xml:space="preserve">(d) </w:t>
      </w:r>
      <w:r w:rsidR="00D97530">
        <w:rPr>
          <w:rFonts w:ascii="Times New Roman" w:hAnsi="Times New Roman" w:cs="Times New Roman"/>
        </w:rPr>
        <w:t xml:space="preserve">trial for SVP (41% of SVP petitions); and </w:t>
      </w:r>
      <w:r w:rsidR="00510916">
        <w:rPr>
          <w:rFonts w:ascii="Times New Roman" w:hAnsi="Times New Roman" w:cs="Times New Roman"/>
        </w:rPr>
        <w:t xml:space="preserve">(e) </w:t>
      </w:r>
      <w:r w:rsidR="00D97530">
        <w:rPr>
          <w:rFonts w:ascii="Times New Roman" w:hAnsi="Times New Roman" w:cs="Times New Roman"/>
        </w:rPr>
        <w:t xml:space="preserve">determination of SVP (22% of SVP petitions and </w:t>
      </w:r>
      <w:r w:rsidR="00AD592D">
        <w:rPr>
          <w:rFonts w:ascii="Times New Roman" w:hAnsi="Times New Roman" w:cs="Times New Roman"/>
        </w:rPr>
        <w:t xml:space="preserve">approximately </w:t>
      </w:r>
      <w:r w:rsidR="00D97530">
        <w:rPr>
          <w:rFonts w:ascii="Times New Roman" w:hAnsi="Times New Roman" w:cs="Times New Roman"/>
        </w:rPr>
        <w:t>1.2</w:t>
      </w:r>
      <w:r w:rsidR="00AD592D">
        <w:rPr>
          <w:rFonts w:ascii="Times New Roman" w:hAnsi="Times New Roman" w:cs="Times New Roman"/>
        </w:rPr>
        <w:t>% of DA referrals).</w:t>
      </w:r>
    </w:p>
    <w:p w14:paraId="564862DB" w14:textId="77777777" w:rsidR="00C535B8" w:rsidRPr="000E190A" w:rsidRDefault="00C535B8" w:rsidP="00C535B8">
      <w:pPr>
        <w:spacing w:line="480" w:lineRule="auto"/>
        <w:rPr>
          <w:rFonts w:ascii="Times New Roman" w:hAnsi="Times New Roman" w:cs="Times New Roman"/>
          <w:b/>
        </w:rPr>
      </w:pPr>
      <w:r w:rsidRPr="000E190A">
        <w:rPr>
          <w:rFonts w:ascii="Times New Roman" w:hAnsi="Times New Roman" w:cs="Times New Roman"/>
          <w:b/>
        </w:rPr>
        <w:t>Pros and Cons of Civil Commitment</w:t>
      </w:r>
    </w:p>
    <w:p w14:paraId="28C03C8D" w14:textId="6387AA0B" w:rsidR="00E95200" w:rsidRPr="0000184E" w:rsidRDefault="00C535B8" w:rsidP="00E95200">
      <w:pPr>
        <w:spacing w:line="480" w:lineRule="auto"/>
        <w:ind w:firstLine="720"/>
        <w:rPr>
          <w:rFonts w:ascii="Times New Roman" w:hAnsi="Times New Roman" w:cs="Times New Roman"/>
        </w:rPr>
      </w:pPr>
      <w:r w:rsidRPr="000E190A">
        <w:rPr>
          <w:rFonts w:ascii="Times New Roman" w:hAnsi="Times New Roman" w:cs="Times New Roman"/>
        </w:rPr>
        <w:t xml:space="preserve">The use of civil commitment </w:t>
      </w:r>
      <w:r w:rsidR="000A2B3E" w:rsidRPr="000E190A">
        <w:rPr>
          <w:rFonts w:ascii="Times New Roman" w:hAnsi="Times New Roman" w:cs="Times New Roman"/>
        </w:rPr>
        <w:t>of sex offenders as a strategy for enhancing public safety has generated considerable debate in both clinical and legal circles</w:t>
      </w:r>
      <w:r w:rsidR="00AD592D">
        <w:rPr>
          <w:rFonts w:ascii="Times New Roman" w:hAnsi="Times New Roman" w:cs="Times New Roman"/>
        </w:rPr>
        <w:t xml:space="preserve"> (Douard, 2007; Janus &amp; </w:t>
      </w:r>
      <w:r w:rsidR="00AD592D" w:rsidRPr="0000184E">
        <w:rPr>
          <w:rFonts w:ascii="Times New Roman" w:hAnsi="Times New Roman" w:cs="Times New Roman"/>
        </w:rPr>
        <w:t>Prentky, 2003)</w:t>
      </w:r>
      <w:r w:rsidR="000A2B3E" w:rsidRPr="0000184E">
        <w:rPr>
          <w:rFonts w:ascii="Times New Roman" w:hAnsi="Times New Roman" w:cs="Times New Roman"/>
        </w:rPr>
        <w:t xml:space="preserve">. </w:t>
      </w:r>
      <w:r w:rsidR="00AC02BD">
        <w:rPr>
          <w:rFonts w:ascii="Times New Roman" w:hAnsi="Times New Roman" w:cs="Times New Roman"/>
        </w:rPr>
        <w:t>P</w:t>
      </w:r>
      <w:r w:rsidR="000A2B3E" w:rsidRPr="0000184E">
        <w:rPr>
          <w:rFonts w:ascii="Times New Roman" w:hAnsi="Times New Roman" w:cs="Times New Roman"/>
        </w:rPr>
        <w:t xml:space="preserve">roponents see </w:t>
      </w:r>
      <w:r w:rsidR="008860BC" w:rsidRPr="0000184E">
        <w:rPr>
          <w:rFonts w:ascii="Times New Roman" w:hAnsi="Times New Roman" w:cs="Times New Roman"/>
        </w:rPr>
        <w:t xml:space="preserve">SVP commitment </w:t>
      </w:r>
      <w:r w:rsidR="000A2B3E" w:rsidRPr="0000184E">
        <w:rPr>
          <w:rFonts w:ascii="Times New Roman" w:hAnsi="Times New Roman" w:cs="Times New Roman"/>
        </w:rPr>
        <w:t xml:space="preserve">as an essential tool for </w:t>
      </w:r>
      <w:r w:rsidR="00E95200" w:rsidRPr="0000184E">
        <w:rPr>
          <w:rFonts w:ascii="Times New Roman" w:hAnsi="Times New Roman" w:cs="Times New Roman"/>
        </w:rPr>
        <w:t xml:space="preserve">incapacitating the highest risk subgroup of sex offenders, and some argue that it is a means to provide recidivism-reducing treatment interventions that would not be available in general prison settings. </w:t>
      </w:r>
      <w:r w:rsidR="008860BC" w:rsidRPr="0000184E">
        <w:rPr>
          <w:rFonts w:ascii="Times New Roman" w:hAnsi="Times New Roman" w:cs="Times New Roman"/>
        </w:rPr>
        <w:t xml:space="preserve">It is a solution that has “intuitive simplicity,” if it </w:t>
      </w:r>
      <w:r w:rsidR="00C35CCC">
        <w:rPr>
          <w:rFonts w:ascii="Times New Roman" w:hAnsi="Times New Roman" w:cs="Times New Roman"/>
        </w:rPr>
        <w:t>were truly</w:t>
      </w:r>
      <w:r w:rsidR="008860BC" w:rsidRPr="0000184E">
        <w:rPr>
          <w:rFonts w:ascii="Times New Roman" w:hAnsi="Times New Roman" w:cs="Times New Roman"/>
        </w:rPr>
        <w:t xml:space="preserve"> possible to identify with little e</w:t>
      </w:r>
      <w:r w:rsidR="00510916" w:rsidRPr="0000184E">
        <w:rPr>
          <w:rFonts w:ascii="Times New Roman" w:hAnsi="Times New Roman" w:cs="Times New Roman"/>
        </w:rPr>
        <w:t>rror the most serious offenders</w:t>
      </w:r>
      <w:r w:rsidR="00C35CCC">
        <w:rPr>
          <w:rFonts w:ascii="Times New Roman" w:hAnsi="Times New Roman" w:cs="Times New Roman"/>
        </w:rPr>
        <w:t>.</w:t>
      </w:r>
      <w:r w:rsidR="00510916" w:rsidRPr="0000184E">
        <w:rPr>
          <w:rFonts w:ascii="Times New Roman" w:hAnsi="Times New Roman" w:cs="Times New Roman"/>
        </w:rPr>
        <w:t xml:space="preserve"> </w:t>
      </w:r>
      <w:r w:rsidR="00C35CCC" w:rsidRPr="0000184E">
        <w:rPr>
          <w:rFonts w:ascii="Times New Roman" w:hAnsi="Times New Roman" w:cs="Times New Roman"/>
        </w:rPr>
        <w:t xml:space="preserve"> </w:t>
      </w:r>
      <w:r w:rsidR="00C35CCC">
        <w:rPr>
          <w:rFonts w:ascii="Times New Roman" w:hAnsi="Times New Roman" w:cs="Times New Roman"/>
        </w:rPr>
        <w:t xml:space="preserve">Assuming high predictive potency of assessment instruments, </w:t>
      </w:r>
      <w:r w:rsidR="00510916" w:rsidRPr="0000184E">
        <w:rPr>
          <w:rFonts w:ascii="Times New Roman" w:hAnsi="Times New Roman" w:cs="Times New Roman"/>
        </w:rPr>
        <w:t>most court</w:t>
      </w:r>
      <w:r w:rsidR="00C35CCC">
        <w:rPr>
          <w:rFonts w:ascii="Times New Roman" w:hAnsi="Times New Roman" w:cs="Times New Roman"/>
        </w:rPr>
        <w:t xml:space="preserve"> decisions in response to </w:t>
      </w:r>
      <w:r w:rsidR="00C35CCC" w:rsidRPr="0000184E">
        <w:rPr>
          <w:rFonts w:ascii="Times New Roman" w:hAnsi="Times New Roman" w:cs="Times New Roman"/>
        </w:rPr>
        <w:t>challenges</w:t>
      </w:r>
      <w:r w:rsidR="00C35CCC">
        <w:rPr>
          <w:rFonts w:ascii="Times New Roman" w:hAnsi="Times New Roman" w:cs="Times New Roman"/>
        </w:rPr>
        <w:t xml:space="preserve"> </w:t>
      </w:r>
      <w:r w:rsidR="00C35CCC" w:rsidRPr="0000184E">
        <w:rPr>
          <w:rFonts w:ascii="Times New Roman" w:hAnsi="Times New Roman" w:cs="Times New Roman"/>
        </w:rPr>
        <w:t xml:space="preserve">(often involving </w:t>
      </w:r>
      <w:r w:rsidR="00C35CCC" w:rsidRPr="0000184E">
        <w:rPr>
          <w:rFonts w:ascii="Times New Roman" w:hAnsi="Times New Roman" w:cs="Times New Roman"/>
          <w:color w:val="4F4F4F"/>
        </w:rPr>
        <w:t>due process, ex-post facto, and double jeopardy clauses)</w:t>
      </w:r>
      <w:r w:rsidR="00C35CCC" w:rsidRPr="0000184E">
        <w:rPr>
          <w:rFonts w:ascii="Times New Roman" w:hAnsi="Times New Roman" w:cs="Times New Roman"/>
        </w:rPr>
        <w:t xml:space="preserve"> </w:t>
      </w:r>
      <w:r w:rsidR="00C35CCC">
        <w:rPr>
          <w:rFonts w:ascii="Times New Roman" w:hAnsi="Times New Roman" w:cs="Times New Roman"/>
        </w:rPr>
        <w:t>have upheld</w:t>
      </w:r>
      <w:r w:rsidR="00510916" w:rsidRPr="0000184E">
        <w:rPr>
          <w:rFonts w:ascii="Times New Roman" w:hAnsi="Times New Roman" w:cs="Times New Roman"/>
        </w:rPr>
        <w:t xml:space="preserve"> </w:t>
      </w:r>
      <w:r w:rsidR="00C35CCC">
        <w:rPr>
          <w:rFonts w:ascii="Times New Roman" w:hAnsi="Times New Roman" w:cs="Times New Roman"/>
        </w:rPr>
        <w:t xml:space="preserve">the constitutionality of </w:t>
      </w:r>
      <w:r w:rsidR="00510916" w:rsidRPr="0000184E">
        <w:rPr>
          <w:rFonts w:ascii="Times New Roman" w:hAnsi="Times New Roman" w:cs="Times New Roman"/>
        </w:rPr>
        <w:t xml:space="preserve">SVP </w:t>
      </w:r>
      <w:r w:rsidR="00C35CCC">
        <w:rPr>
          <w:rFonts w:ascii="Times New Roman" w:hAnsi="Times New Roman" w:cs="Times New Roman"/>
        </w:rPr>
        <w:t>statues.</w:t>
      </w:r>
    </w:p>
    <w:p w14:paraId="07AB65CA" w14:textId="027FC810" w:rsidR="000C6EC7" w:rsidRPr="0000184E" w:rsidRDefault="00510916" w:rsidP="000C6EC7">
      <w:pPr>
        <w:spacing w:line="480" w:lineRule="auto"/>
        <w:ind w:firstLine="720"/>
        <w:rPr>
          <w:rFonts w:ascii="Times New Roman" w:hAnsi="Times New Roman" w:cs="Times New Roman"/>
        </w:rPr>
      </w:pPr>
      <w:r w:rsidRPr="0000184E">
        <w:rPr>
          <w:rFonts w:ascii="Times New Roman" w:hAnsi="Times New Roman" w:cs="Times New Roman"/>
        </w:rPr>
        <w:lastRenderedPageBreak/>
        <w:t>On the other hand</w:t>
      </w:r>
      <w:r w:rsidR="0000184E">
        <w:rPr>
          <w:rFonts w:ascii="Times New Roman" w:hAnsi="Times New Roman" w:cs="Times New Roman"/>
        </w:rPr>
        <w:t>,</w:t>
      </w:r>
      <w:r w:rsidRPr="0000184E">
        <w:rPr>
          <w:rFonts w:ascii="Times New Roman" w:hAnsi="Times New Roman" w:cs="Times New Roman"/>
        </w:rPr>
        <w:t xml:space="preserve"> o</w:t>
      </w:r>
      <w:r w:rsidR="00E95200" w:rsidRPr="0000184E">
        <w:rPr>
          <w:rFonts w:ascii="Times New Roman" w:hAnsi="Times New Roman" w:cs="Times New Roman"/>
        </w:rPr>
        <w:t>pponents</w:t>
      </w:r>
      <w:r w:rsidRPr="0000184E">
        <w:rPr>
          <w:rFonts w:ascii="Times New Roman" w:hAnsi="Times New Roman" w:cs="Times New Roman"/>
        </w:rPr>
        <w:t xml:space="preserve"> raise a number of </w:t>
      </w:r>
      <w:r w:rsidR="00137D01">
        <w:rPr>
          <w:rFonts w:ascii="Times New Roman" w:hAnsi="Times New Roman" w:cs="Times New Roman"/>
        </w:rPr>
        <w:t xml:space="preserve">scientific, </w:t>
      </w:r>
      <w:r w:rsidRPr="0000184E">
        <w:rPr>
          <w:rFonts w:ascii="Times New Roman" w:hAnsi="Times New Roman" w:cs="Times New Roman"/>
        </w:rPr>
        <w:t>practical, legal, and philosophical</w:t>
      </w:r>
      <w:r>
        <w:rPr>
          <w:rFonts w:ascii="Times New Roman" w:hAnsi="Times New Roman" w:cs="Times New Roman"/>
        </w:rPr>
        <w:t xml:space="preserve"> objections to the strategy. Includ</w:t>
      </w:r>
      <w:r w:rsidR="00137D01">
        <w:rPr>
          <w:rFonts w:ascii="Times New Roman" w:hAnsi="Times New Roman" w:cs="Times New Roman"/>
        </w:rPr>
        <w:t>ed among their criticisms are: (1</w:t>
      </w:r>
      <w:r>
        <w:rPr>
          <w:rFonts w:ascii="Times New Roman" w:hAnsi="Times New Roman" w:cs="Times New Roman"/>
        </w:rPr>
        <w:t>)</w:t>
      </w:r>
      <w:r w:rsidR="0000184E">
        <w:rPr>
          <w:rFonts w:ascii="Times New Roman" w:hAnsi="Times New Roman" w:cs="Times New Roman"/>
        </w:rPr>
        <w:t xml:space="preserve"> The </w:t>
      </w:r>
      <w:r w:rsidR="00137D01">
        <w:rPr>
          <w:rFonts w:ascii="Times New Roman" w:hAnsi="Times New Roman" w:cs="Times New Roman"/>
        </w:rPr>
        <w:t xml:space="preserve">clinical </w:t>
      </w:r>
      <w:r w:rsidR="0000184E">
        <w:rPr>
          <w:rFonts w:ascii="Times New Roman" w:hAnsi="Times New Roman" w:cs="Times New Roman"/>
        </w:rPr>
        <w:t>criteria</w:t>
      </w:r>
      <w:r w:rsidR="00137D01">
        <w:rPr>
          <w:rFonts w:ascii="Times New Roman" w:hAnsi="Times New Roman" w:cs="Times New Roman"/>
        </w:rPr>
        <w:t xml:space="preserve"> for commitment have been defined by legislative bodies rather than by researchers and clinical scientists who study both criminal prediction and psychopathology. The mental “disorders” typically used </w:t>
      </w:r>
      <w:r w:rsidR="002C6871">
        <w:rPr>
          <w:rFonts w:ascii="Times New Roman" w:hAnsi="Times New Roman" w:cs="Times New Roman"/>
        </w:rPr>
        <w:t xml:space="preserve">in the commitment process </w:t>
      </w:r>
      <w:r w:rsidR="00137D01">
        <w:rPr>
          <w:rFonts w:ascii="Times New Roman" w:hAnsi="Times New Roman" w:cs="Times New Roman"/>
        </w:rPr>
        <w:t xml:space="preserve">(e.g., </w:t>
      </w:r>
      <w:r w:rsidR="00137D01" w:rsidRPr="00137D01">
        <w:rPr>
          <w:rFonts w:ascii="Times New Roman" w:hAnsi="Times New Roman" w:cs="Times New Roman"/>
        </w:rPr>
        <w:t xml:space="preserve">paraphilias, personality disorders, impulse disorders) </w:t>
      </w:r>
      <w:r w:rsidR="00137D01">
        <w:rPr>
          <w:rFonts w:ascii="Times New Roman" w:hAnsi="Times New Roman" w:cs="Times New Roman"/>
        </w:rPr>
        <w:t>have been found to be</w:t>
      </w:r>
      <w:r w:rsidR="00137D01" w:rsidRPr="00137D01">
        <w:rPr>
          <w:rFonts w:ascii="Times New Roman" w:hAnsi="Times New Roman" w:cs="Times New Roman"/>
        </w:rPr>
        <w:t xml:space="preserve"> dimensional, not categorical, and </w:t>
      </w:r>
      <w:r w:rsidR="00877426">
        <w:rPr>
          <w:rFonts w:ascii="Times New Roman" w:hAnsi="Times New Roman" w:cs="Times New Roman"/>
        </w:rPr>
        <w:t xml:space="preserve">the </w:t>
      </w:r>
      <w:r w:rsidR="00137D01" w:rsidRPr="00137D01">
        <w:rPr>
          <w:rFonts w:ascii="Times New Roman" w:hAnsi="Times New Roman" w:cs="Times New Roman"/>
        </w:rPr>
        <w:t>empirical bases for traditional cutoffs are limited</w:t>
      </w:r>
      <w:r w:rsidR="00137D01">
        <w:rPr>
          <w:rFonts w:ascii="Times New Roman" w:hAnsi="Times New Roman" w:cs="Times New Roman"/>
        </w:rPr>
        <w:t xml:space="preserve"> or non-existent (e.g., Paraphilia, OSDP, nonconsent</w:t>
      </w:r>
      <w:r w:rsidR="002C6871">
        <w:rPr>
          <w:rFonts w:ascii="Times New Roman" w:hAnsi="Times New Roman" w:cs="Times New Roman"/>
        </w:rPr>
        <w:t xml:space="preserve">; </w:t>
      </w:r>
      <w:r w:rsidR="00C14EFC">
        <w:rPr>
          <w:rFonts w:ascii="Times New Roman" w:hAnsi="Times New Roman" w:cs="Times New Roman"/>
        </w:rPr>
        <w:t xml:space="preserve">Knight, 2010; </w:t>
      </w:r>
      <w:r w:rsidR="002C6871">
        <w:rPr>
          <w:rFonts w:ascii="Times New Roman" w:hAnsi="Times New Roman" w:cs="Times New Roman"/>
        </w:rPr>
        <w:t>Knight, Sims-Knight, &amp; Guay, 2013</w:t>
      </w:r>
      <w:r w:rsidR="00137D01">
        <w:rPr>
          <w:rFonts w:ascii="Times New Roman" w:hAnsi="Times New Roman" w:cs="Times New Roman"/>
        </w:rPr>
        <w:t>)</w:t>
      </w:r>
      <w:r w:rsidR="00137D01" w:rsidRPr="00137D01">
        <w:rPr>
          <w:rFonts w:ascii="Times New Roman" w:hAnsi="Times New Roman" w:cs="Times New Roman"/>
        </w:rPr>
        <w:t>.</w:t>
      </w:r>
      <w:r w:rsidR="00137D01">
        <w:rPr>
          <w:rFonts w:ascii="Times New Roman" w:hAnsi="Times New Roman" w:cs="Times New Roman"/>
        </w:rPr>
        <w:t xml:space="preserve"> The l</w:t>
      </w:r>
      <w:r w:rsidR="00137D01" w:rsidRPr="00137D01">
        <w:rPr>
          <w:rFonts w:ascii="Times New Roman" w:hAnsi="Times New Roman" w:cs="Times New Roman"/>
        </w:rPr>
        <w:t xml:space="preserve">inks of specific mental disorders to the prediction of sexual coercion </w:t>
      </w:r>
      <w:r w:rsidR="002C6871">
        <w:rPr>
          <w:rFonts w:ascii="Times New Roman" w:hAnsi="Times New Roman" w:cs="Times New Roman"/>
        </w:rPr>
        <w:t xml:space="preserve">or its frequency </w:t>
      </w:r>
      <w:r w:rsidR="00137D01" w:rsidRPr="00137D01">
        <w:rPr>
          <w:rFonts w:ascii="Times New Roman" w:hAnsi="Times New Roman" w:cs="Times New Roman"/>
        </w:rPr>
        <w:t>are often tentative</w:t>
      </w:r>
      <w:r w:rsidR="00137D01">
        <w:rPr>
          <w:rFonts w:ascii="Times New Roman" w:hAnsi="Times New Roman" w:cs="Times New Roman"/>
        </w:rPr>
        <w:t xml:space="preserve"> at best</w:t>
      </w:r>
      <w:r w:rsidR="00137D01" w:rsidRPr="00137D01">
        <w:rPr>
          <w:rFonts w:ascii="Times New Roman" w:hAnsi="Times New Roman" w:cs="Times New Roman"/>
        </w:rPr>
        <w:t>.</w:t>
      </w:r>
      <w:r w:rsidR="00137D01">
        <w:rPr>
          <w:rFonts w:ascii="Times New Roman" w:hAnsi="Times New Roman" w:cs="Times New Roman"/>
        </w:rPr>
        <w:t xml:space="preserve"> (2) The </w:t>
      </w:r>
      <w:r w:rsidR="002C6871">
        <w:rPr>
          <w:rFonts w:ascii="Times New Roman" w:hAnsi="Times New Roman" w:cs="Times New Roman"/>
        </w:rPr>
        <w:t xml:space="preserve">available </w:t>
      </w:r>
      <w:r w:rsidR="00137D01">
        <w:rPr>
          <w:rFonts w:ascii="Times New Roman" w:hAnsi="Times New Roman" w:cs="Times New Roman"/>
        </w:rPr>
        <w:t>projected likelihoods for sexual recidivism are vague</w:t>
      </w:r>
      <w:r w:rsidR="00B45941">
        <w:rPr>
          <w:rFonts w:ascii="Times New Roman" w:hAnsi="Times New Roman" w:cs="Times New Roman"/>
        </w:rPr>
        <w:t>,</w:t>
      </w:r>
      <w:r w:rsidR="00137D01">
        <w:rPr>
          <w:rFonts w:ascii="Times New Roman" w:hAnsi="Times New Roman" w:cs="Times New Roman"/>
        </w:rPr>
        <w:t xml:space="preserve"> </w:t>
      </w:r>
      <w:r w:rsidR="00B45941">
        <w:rPr>
          <w:rFonts w:ascii="Times New Roman" w:hAnsi="Times New Roman" w:cs="Times New Roman"/>
        </w:rPr>
        <w:t xml:space="preserve">often lower than popularly believed, and </w:t>
      </w:r>
      <w:r w:rsidR="00137D01">
        <w:rPr>
          <w:rFonts w:ascii="Times New Roman" w:hAnsi="Times New Roman" w:cs="Times New Roman"/>
        </w:rPr>
        <w:t>often sample-specific</w:t>
      </w:r>
      <w:r w:rsidR="006A6D6B">
        <w:rPr>
          <w:rFonts w:ascii="Times New Roman" w:hAnsi="Times New Roman" w:cs="Times New Roman"/>
        </w:rPr>
        <w:t xml:space="preserve"> (</w:t>
      </w:r>
      <w:r w:rsidR="00757B92">
        <w:rPr>
          <w:rFonts w:ascii="Times New Roman" w:hAnsi="Times New Roman" w:cs="Times New Roman"/>
          <w:color w:val="000000"/>
        </w:rPr>
        <w:t xml:space="preserve">Helmas, Hanson, Thornton, Babchishin, &amp; Harris, </w:t>
      </w:r>
      <w:r w:rsidR="00757B92" w:rsidRPr="00DF0B96">
        <w:rPr>
          <w:rFonts w:ascii="Times New Roman" w:hAnsi="Times New Roman" w:cs="Times New Roman"/>
          <w:color w:val="000000"/>
        </w:rPr>
        <w:t>2012</w:t>
      </w:r>
      <w:r w:rsidR="00757B92">
        <w:rPr>
          <w:rFonts w:ascii="Times New Roman" w:hAnsi="Times New Roman" w:cs="Times New Roman"/>
          <w:color w:val="000000"/>
        </w:rPr>
        <w:t xml:space="preserve">). For instance, the 2 to 25 year follow-up </w:t>
      </w:r>
      <w:r w:rsidR="00757B92" w:rsidRPr="00757B92">
        <w:rPr>
          <w:rFonts w:ascii="Times New Roman" w:hAnsi="Times New Roman" w:cs="Times New Roman"/>
          <w:color w:val="000000"/>
        </w:rPr>
        <w:t xml:space="preserve">recidivism rate of </w:t>
      </w:r>
      <w:r w:rsidR="00757B92" w:rsidRPr="00C34E0D">
        <w:rPr>
          <w:rFonts w:ascii="Times New Roman" w:hAnsi="Times New Roman" w:cs="Times New Roman"/>
          <w:i/>
          <w:color w:val="000000"/>
        </w:rPr>
        <w:t>high</w:t>
      </w:r>
      <w:r w:rsidR="00C34E0D" w:rsidRPr="00C34E0D">
        <w:rPr>
          <w:rFonts w:ascii="Times New Roman" w:hAnsi="Times New Roman" w:cs="Times New Roman"/>
          <w:i/>
          <w:color w:val="000000"/>
        </w:rPr>
        <w:t>est</w:t>
      </w:r>
      <w:r w:rsidR="00757B92" w:rsidRPr="00757B92">
        <w:rPr>
          <w:rFonts w:ascii="Times New Roman" w:hAnsi="Times New Roman" w:cs="Times New Roman"/>
          <w:color w:val="000000"/>
        </w:rPr>
        <w:t xml:space="preserve"> category in Static 99R (6 or greater) for those committed to MTC</w:t>
      </w:r>
      <w:r w:rsidR="00757B92">
        <w:rPr>
          <w:rFonts w:ascii="Times New Roman" w:hAnsi="Times New Roman" w:cs="Times New Roman"/>
          <w:color w:val="000000"/>
        </w:rPr>
        <w:t xml:space="preserve"> in the first </w:t>
      </w:r>
      <w:r w:rsidR="00137AD9">
        <w:rPr>
          <w:rFonts w:ascii="Times New Roman" w:hAnsi="Times New Roman" w:cs="Times New Roman"/>
          <w:color w:val="000000"/>
        </w:rPr>
        <w:t xml:space="preserve">SVP </w:t>
      </w:r>
      <w:r w:rsidR="00757B92">
        <w:rPr>
          <w:rFonts w:ascii="Times New Roman" w:hAnsi="Times New Roman" w:cs="Times New Roman"/>
          <w:color w:val="000000"/>
        </w:rPr>
        <w:t>wave</w:t>
      </w:r>
      <w:r w:rsidR="00757B92" w:rsidRPr="00757B92">
        <w:rPr>
          <w:rFonts w:ascii="Times New Roman" w:hAnsi="Times New Roman" w:cs="Times New Roman"/>
          <w:color w:val="000000"/>
        </w:rPr>
        <w:t xml:space="preserve"> was 34.9%</w:t>
      </w:r>
      <w:r w:rsidR="00EE6099">
        <w:rPr>
          <w:rFonts w:ascii="Times New Roman" w:hAnsi="Times New Roman" w:cs="Times New Roman"/>
          <w:color w:val="000000"/>
        </w:rPr>
        <w:t xml:space="preserve"> (Knight &amp; Thornton, 2007)</w:t>
      </w:r>
      <w:r w:rsidR="00757B92">
        <w:rPr>
          <w:rFonts w:ascii="Times New Roman" w:hAnsi="Times New Roman" w:cs="Times New Roman"/>
          <w:color w:val="000000"/>
        </w:rPr>
        <w:t xml:space="preserve">. Yet, the Supreme Court approval of civil commitment was predicated on the ability of actuarials to identify offenders with </w:t>
      </w:r>
      <w:r w:rsidR="00EE6099">
        <w:rPr>
          <w:rFonts w:ascii="Times New Roman" w:hAnsi="Times New Roman" w:cs="Times New Roman"/>
          <w:color w:val="000000"/>
        </w:rPr>
        <w:t xml:space="preserve">almost </w:t>
      </w:r>
      <w:r w:rsidR="00757B92">
        <w:rPr>
          <w:rFonts w:ascii="Times New Roman" w:hAnsi="Times New Roman" w:cs="Times New Roman"/>
          <w:color w:val="000000"/>
        </w:rPr>
        <w:t xml:space="preserve">certain </w:t>
      </w:r>
      <w:r w:rsidR="00EE6099">
        <w:rPr>
          <w:rFonts w:ascii="Times New Roman" w:hAnsi="Times New Roman" w:cs="Times New Roman"/>
          <w:color w:val="000000"/>
        </w:rPr>
        <w:t xml:space="preserve">probabilities of </w:t>
      </w:r>
      <w:r w:rsidR="00757B92">
        <w:rPr>
          <w:rFonts w:ascii="Times New Roman" w:hAnsi="Times New Roman" w:cs="Times New Roman"/>
          <w:color w:val="000000"/>
        </w:rPr>
        <w:t xml:space="preserve">recidivism. (3) </w:t>
      </w:r>
      <w:r w:rsidR="00757B92" w:rsidRPr="00757B92">
        <w:rPr>
          <w:rFonts w:ascii="Times New Roman" w:hAnsi="Times New Roman" w:cs="Times New Roman"/>
          <w:color w:val="000000"/>
        </w:rPr>
        <w:t xml:space="preserve">Although the predictive potency of current empirical actuarials is adequate for differentiating among offenders for treatment and management, </w:t>
      </w:r>
      <w:r w:rsidR="00137AD9" w:rsidRPr="00757B92">
        <w:rPr>
          <w:rFonts w:ascii="Times New Roman" w:hAnsi="Times New Roman" w:cs="Times New Roman"/>
          <w:color w:val="000000"/>
        </w:rPr>
        <w:t>they are inadequate to the task of indeterminate commitment</w:t>
      </w:r>
      <w:r w:rsidR="00137AD9">
        <w:rPr>
          <w:rFonts w:ascii="Times New Roman" w:hAnsi="Times New Roman" w:cs="Times New Roman"/>
          <w:color w:val="000000"/>
        </w:rPr>
        <w:t>,</w:t>
      </w:r>
      <w:r w:rsidR="00137AD9" w:rsidRPr="00757B92">
        <w:rPr>
          <w:rFonts w:ascii="Times New Roman" w:hAnsi="Times New Roman" w:cs="Times New Roman"/>
          <w:color w:val="000000"/>
        </w:rPr>
        <w:t xml:space="preserve"> </w:t>
      </w:r>
      <w:r w:rsidR="00757B92" w:rsidRPr="00757B92">
        <w:rPr>
          <w:rFonts w:ascii="Times New Roman" w:hAnsi="Times New Roman" w:cs="Times New Roman"/>
          <w:color w:val="000000"/>
        </w:rPr>
        <w:t>even if done under optimal conditions (</w:t>
      </w:r>
      <w:r w:rsidR="00757B92">
        <w:rPr>
          <w:rFonts w:ascii="Times New Roman" w:hAnsi="Times New Roman" w:cs="Times New Roman"/>
          <w:color w:val="000000"/>
        </w:rPr>
        <w:t xml:space="preserve">i.e., </w:t>
      </w:r>
      <w:r w:rsidR="002C6871">
        <w:rPr>
          <w:rFonts w:ascii="Times New Roman" w:hAnsi="Times New Roman" w:cs="Times New Roman"/>
          <w:color w:val="000000"/>
        </w:rPr>
        <w:t xml:space="preserve">they are </w:t>
      </w:r>
      <w:r w:rsidR="00757B92" w:rsidRPr="00757B92">
        <w:rPr>
          <w:rFonts w:ascii="Times New Roman" w:hAnsi="Times New Roman" w:cs="Times New Roman"/>
          <w:color w:val="000000"/>
        </w:rPr>
        <w:t>mecha</w:t>
      </w:r>
      <w:r w:rsidR="00137AD9">
        <w:rPr>
          <w:rFonts w:ascii="Times New Roman" w:hAnsi="Times New Roman" w:cs="Times New Roman"/>
          <w:color w:val="000000"/>
        </w:rPr>
        <w:t>nically applied),</w:t>
      </w:r>
      <w:r w:rsidR="00757B92" w:rsidRPr="00757B92">
        <w:rPr>
          <w:rFonts w:ascii="Times New Roman" w:hAnsi="Times New Roman" w:cs="Times New Roman"/>
          <w:color w:val="000000"/>
        </w:rPr>
        <w:t xml:space="preserve"> because of the high cost of false positives and the low baserate of S</w:t>
      </w:r>
      <w:r w:rsidR="002C6871">
        <w:rPr>
          <w:rFonts w:ascii="Times New Roman" w:hAnsi="Times New Roman" w:cs="Times New Roman"/>
          <w:color w:val="000000"/>
        </w:rPr>
        <w:t>V</w:t>
      </w:r>
      <w:r w:rsidR="00EE6099">
        <w:rPr>
          <w:rFonts w:ascii="Times New Roman" w:hAnsi="Times New Roman" w:cs="Times New Roman"/>
          <w:color w:val="000000"/>
        </w:rPr>
        <w:t>P</w:t>
      </w:r>
      <w:r w:rsidR="00C75AD1">
        <w:rPr>
          <w:rFonts w:ascii="Times New Roman" w:hAnsi="Times New Roman" w:cs="Times New Roman"/>
          <w:color w:val="000000"/>
        </w:rPr>
        <w:t xml:space="preserve"> (Knight, 2003)</w:t>
      </w:r>
      <w:r w:rsidR="00757B92" w:rsidRPr="00757B92">
        <w:rPr>
          <w:rFonts w:ascii="Times New Roman" w:hAnsi="Times New Roman" w:cs="Times New Roman"/>
          <w:color w:val="000000"/>
        </w:rPr>
        <w:t>.</w:t>
      </w:r>
      <w:r w:rsidR="002C6871">
        <w:rPr>
          <w:rFonts w:ascii="Times New Roman" w:hAnsi="Times New Roman" w:cs="Times New Roman"/>
          <w:color w:val="000000"/>
        </w:rPr>
        <w:t xml:space="preserve"> (4) Optimal practice for predicting recidivism (</w:t>
      </w:r>
      <w:r w:rsidR="00C75AD1">
        <w:rPr>
          <w:rFonts w:ascii="Times New Roman" w:hAnsi="Times New Roman" w:cs="Times New Roman"/>
          <w:color w:val="000000"/>
        </w:rPr>
        <w:t xml:space="preserve">direct </w:t>
      </w:r>
      <w:r w:rsidR="002C6871">
        <w:rPr>
          <w:rFonts w:ascii="Times New Roman" w:hAnsi="Times New Roman" w:cs="Times New Roman"/>
          <w:color w:val="000000"/>
        </w:rPr>
        <w:t xml:space="preserve">mechanical application of actuarials without clinical adjustment) is </w:t>
      </w:r>
      <w:r w:rsidR="00C75AD1">
        <w:rPr>
          <w:rFonts w:ascii="Times New Roman" w:hAnsi="Times New Roman" w:cs="Times New Roman"/>
          <w:color w:val="000000"/>
        </w:rPr>
        <w:t>not</w:t>
      </w:r>
      <w:r w:rsidR="002C6871">
        <w:rPr>
          <w:rFonts w:ascii="Times New Roman" w:hAnsi="Times New Roman" w:cs="Times New Roman"/>
          <w:color w:val="000000"/>
        </w:rPr>
        <w:t xml:space="preserve"> implemented in SVP hearings. </w:t>
      </w:r>
      <w:r w:rsidR="00ED13F7">
        <w:rPr>
          <w:rFonts w:ascii="Times New Roman" w:hAnsi="Times New Roman" w:cs="Times New Roman"/>
          <w:color w:val="000000"/>
        </w:rPr>
        <w:t>Adjustments by clinical evaluators inevitably yield</w:t>
      </w:r>
      <w:r w:rsidR="00EE6099">
        <w:rPr>
          <w:rFonts w:ascii="Times New Roman" w:hAnsi="Times New Roman" w:cs="Times New Roman"/>
          <w:color w:val="000000"/>
        </w:rPr>
        <w:t xml:space="preserve"> lower predictive accuracy (Hanson &amp; </w:t>
      </w:r>
      <w:r w:rsidR="00EE6099" w:rsidRPr="00DF0B96">
        <w:rPr>
          <w:rFonts w:ascii="Times New Roman" w:hAnsi="Times New Roman" w:cs="Times New Roman"/>
        </w:rPr>
        <w:t>Morton-Bourgon</w:t>
      </w:r>
      <w:r w:rsidR="00EE6099">
        <w:rPr>
          <w:rFonts w:ascii="Times New Roman" w:hAnsi="Times New Roman" w:cs="Times New Roman"/>
          <w:color w:val="000000"/>
        </w:rPr>
        <w:t xml:space="preserve">, 2009). </w:t>
      </w:r>
      <w:r w:rsidR="002C6871">
        <w:rPr>
          <w:rFonts w:ascii="Times New Roman" w:hAnsi="Times New Roman" w:cs="Times New Roman"/>
          <w:color w:val="000000"/>
        </w:rPr>
        <w:t xml:space="preserve">(5) The treatment of committed offenders is compromised, because </w:t>
      </w:r>
      <w:r w:rsidR="002C6871" w:rsidRPr="002C6871">
        <w:rPr>
          <w:rFonts w:ascii="Times New Roman" w:hAnsi="Times New Roman" w:cs="Times New Roman"/>
          <w:color w:val="000000"/>
        </w:rPr>
        <w:t xml:space="preserve">offenders cannot demonstrate they have learned from past </w:t>
      </w:r>
      <w:r w:rsidR="002C6871" w:rsidRPr="002C6871">
        <w:rPr>
          <w:rFonts w:ascii="Times New Roman" w:hAnsi="Times New Roman" w:cs="Times New Roman"/>
          <w:color w:val="000000"/>
        </w:rPr>
        <w:lastRenderedPageBreak/>
        <w:t>transgressions so that they can be judged fit for release</w:t>
      </w:r>
      <w:r w:rsidR="00EE6099">
        <w:rPr>
          <w:rFonts w:ascii="Times New Roman" w:hAnsi="Times New Roman" w:cs="Times New Roman"/>
          <w:color w:val="000000"/>
        </w:rPr>
        <w:t xml:space="preserve"> unless they participate in treatment, but participation </w:t>
      </w:r>
      <w:r w:rsidR="00EE6099" w:rsidRPr="00EE6099">
        <w:rPr>
          <w:rFonts w:ascii="Times New Roman" w:hAnsi="Times New Roman" w:cs="Times New Roman"/>
          <w:color w:val="000000"/>
        </w:rPr>
        <w:t xml:space="preserve">in treatment </w:t>
      </w:r>
      <w:r w:rsidR="00EE6099">
        <w:rPr>
          <w:rFonts w:ascii="Times New Roman" w:hAnsi="Times New Roman" w:cs="Times New Roman"/>
          <w:color w:val="000000"/>
        </w:rPr>
        <w:t xml:space="preserve">can lead to self-incrimination.  Moreover, within the confines of incarceration it is difficult to judge improvement.  </w:t>
      </w:r>
    </w:p>
    <w:p w14:paraId="074EC3DC" w14:textId="1DDB577D" w:rsidR="000C6EC7" w:rsidRDefault="00877426" w:rsidP="007B0992">
      <w:pPr>
        <w:spacing w:line="480" w:lineRule="auto"/>
        <w:ind w:firstLine="720"/>
        <w:rPr>
          <w:rFonts w:ascii="Times New Roman" w:hAnsi="Times New Roman" w:cs="Times New Roman"/>
          <w:color w:val="000000"/>
        </w:rPr>
      </w:pPr>
      <w:r>
        <w:rPr>
          <w:rFonts w:ascii="Times New Roman" w:hAnsi="Times New Roman" w:cs="Times New Roman"/>
          <w:color w:val="000000"/>
        </w:rPr>
        <w:t>As we have seen t</w:t>
      </w:r>
      <w:r w:rsidR="000C6EC7">
        <w:rPr>
          <w:rFonts w:ascii="Times New Roman" w:hAnsi="Times New Roman" w:cs="Times New Roman"/>
          <w:color w:val="000000"/>
        </w:rPr>
        <w:t xml:space="preserve">he commitment strategy is very expensive, and because it ultimately involves so few </w:t>
      </w:r>
      <w:r w:rsidR="007B0992">
        <w:rPr>
          <w:rFonts w:ascii="Times New Roman" w:hAnsi="Times New Roman" w:cs="Times New Roman"/>
          <w:color w:val="000000"/>
        </w:rPr>
        <w:t xml:space="preserve">committed offenders, it has little impact on the overall frequency of sexual coercion in the state. </w:t>
      </w:r>
      <w:r w:rsidR="00043B96">
        <w:rPr>
          <w:rFonts w:ascii="Times New Roman" w:hAnsi="Times New Roman" w:cs="Times New Roman"/>
          <w:color w:val="000000"/>
        </w:rPr>
        <w:t xml:space="preserve">Consequently, it represents a substantial allocation of resources for </w:t>
      </w:r>
      <w:r w:rsidR="00793A75">
        <w:rPr>
          <w:rFonts w:ascii="Times New Roman" w:hAnsi="Times New Roman" w:cs="Times New Roman"/>
          <w:color w:val="000000"/>
        </w:rPr>
        <w:t xml:space="preserve">an </w:t>
      </w:r>
      <w:r w:rsidR="00043B96">
        <w:rPr>
          <w:rFonts w:ascii="Times New Roman" w:hAnsi="Times New Roman" w:cs="Times New Roman"/>
          <w:color w:val="000000"/>
        </w:rPr>
        <w:t xml:space="preserve">apparently small benefit. </w:t>
      </w:r>
      <w:r w:rsidR="007B0992">
        <w:rPr>
          <w:rFonts w:ascii="Times New Roman" w:hAnsi="Times New Roman" w:cs="Times New Roman"/>
          <w:color w:val="000000"/>
        </w:rPr>
        <w:t xml:space="preserve">There are cheaper alternatives that do not rely on the dubious strategy of incarcerating someone on the basis of what we </w:t>
      </w:r>
      <w:r w:rsidR="00793A75">
        <w:rPr>
          <w:rFonts w:ascii="Times New Roman" w:hAnsi="Times New Roman" w:cs="Times New Roman"/>
          <w:color w:val="000000"/>
        </w:rPr>
        <w:t>predict</w:t>
      </w:r>
      <w:r w:rsidR="007B0992">
        <w:rPr>
          <w:rFonts w:ascii="Times New Roman" w:hAnsi="Times New Roman" w:cs="Times New Roman"/>
          <w:color w:val="000000"/>
        </w:rPr>
        <w:t xml:space="preserve"> </w:t>
      </w:r>
      <w:r w:rsidR="00137AD9">
        <w:rPr>
          <w:rFonts w:ascii="Times New Roman" w:hAnsi="Times New Roman" w:cs="Times New Roman"/>
          <w:color w:val="000000"/>
        </w:rPr>
        <w:t>he might do. These include</w:t>
      </w:r>
      <w:r w:rsidR="007B0992">
        <w:rPr>
          <w:rFonts w:ascii="Times New Roman" w:hAnsi="Times New Roman" w:cs="Times New Roman"/>
          <w:color w:val="000000"/>
        </w:rPr>
        <w:t xml:space="preserve">–(a) </w:t>
      </w:r>
      <w:r w:rsidR="007B0992" w:rsidRPr="007B0992">
        <w:rPr>
          <w:rFonts w:ascii="Times New Roman" w:hAnsi="Times New Roman" w:cs="Times New Roman"/>
          <w:color w:val="000000"/>
        </w:rPr>
        <w:t>S</w:t>
      </w:r>
      <w:r w:rsidR="00043B96">
        <w:rPr>
          <w:rFonts w:ascii="Times New Roman" w:hAnsi="Times New Roman" w:cs="Times New Roman"/>
          <w:color w:val="000000"/>
        </w:rPr>
        <w:t>V</w:t>
      </w:r>
      <w:r w:rsidR="007B0992" w:rsidRPr="007B0992">
        <w:rPr>
          <w:rFonts w:ascii="Times New Roman" w:hAnsi="Times New Roman" w:cs="Times New Roman"/>
          <w:color w:val="000000"/>
        </w:rPr>
        <w:t xml:space="preserve">P status </w:t>
      </w:r>
      <w:r w:rsidR="00043B96">
        <w:rPr>
          <w:rFonts w:ascii="Times New Roman" w:hAnsi="Times New Roman" w:cs="Times New Roman"/>
          <w:color w:val="000000"/>
        </w:rPr>
        <w:t xml:space="preserve">hearings at criminal sentencing to increase sentences and mandate </w:t>
      </w:r>
      <w:r w:rsidR="007B0992" w:rsidRPr="007B0992">
        <w:rPr>
          <w:rFonts w:ascii="Times New Roman" w:hAnsi="Times New Roman" w:cs="Times New Roman"/>
          <w:color w:val="000000"/>
        </w:rPr>
        <w:t xml:space="preserve">treatment; </w:t>
      </w:r>
      <w:r w:rsidR="00043B96">
        <w:rPr>
          <w:rFonts w:ascii="Times New Roman" w:hAnsi="Times New Roman" w:cs="Times New Roman"/>
          <w:color w:val="000000"/>
        </w:rPr>
        <w:t>(b) l</w:t>
      </w:r>
      <w:r w:rsidR="007B0992" w:rsidRPr="007B0992">
        <w:rPr>
          <w:rFonts w:ascii="Times New Roman" w:hAnsi="Times New Roman" w:cs="Times New Roman"/>
          <w:color w:val="000000"/>
        </w:rPr>
        <w:t>ifetime probation (e.g., Arizona);</w:t>
      </w:r>
      <w:r w:rsidR="007B0992">
        <w:rPr>
          <w:rFonts w:ascii="Times New Roman" w:hAnsi="Times New Roman" w:cs="Times New Roman"/>
        </w:rPr>
        <w:t xml:space="preserve"> </w:t>
      </w:r>
      <w:r w:rsidR="00043B96">
        <w:rPr>
          <w:rFonts w:ascii="Times New Roman" w:hAnsi="Times New Roman" w:cs="Times New Roman"/>
        </w:rPr>
        <w:t xml:space="preserve">(c) </w:t>
      </w:r>
      <w:r w:rsidR="00043B96">
        <w:rPr>
          <w:rFonts w:ascii="Times New Roman" w:hAnsi="Times New Roman" w:cs="Times New Roman"/>
          <w:color w:val="000000"/>
        </w:rPr>
        <w:t>an o</w:t>
      </w:r>
      <w:r w:rsidR="007B0992" w:rsidRPr="007B0992">
        <w:rPr>
          <w:rFonts w:ascii="Times New Roman" w:hAnsi="Times New Roman" w:cs="Times New Roman"/>
          <w:color w:val="000000"/>
        </w:rPr>
        <w:t xml:space="preserve">utpatient commitment program </w:t>
      </w:r>
      <w:r w:rsidR="00043B96">
        <w:rPr>
          <w:rFonts w:ascii="Times New Roman" w:hAnsi="Times New Roman" w:cs="Times New Roman"/>
          <w:color w:val="000000"/>
        </w:rPr>
        <w:t xml:space="preserve">with careful community monitoring and </w:t>
      </w:r>
      <w:r w:rsidR="00793A75">
        <w:rPr>
          <w:rFonts w:ascii="Times New Roman" w:hAnsi="Times New Roman" w:cs="Times New Roman"/>
          <w:color w:val="000000"/>
        </w:rPr>
        <w:t>therapeutic management</w:t>
      </w:r>
      <w:r w:rsidR="00043B96">
        <w:rPr>
          <w:rFonts w:ascii="Times New Roman" w:hAnsi="Times New Roman" w:cs="Times New Roman"/>
          <w:color w:val="000000"/>
        </w:rPr>
        <w:t xml:space="preserve"> </w:t>
      </w:r>
      <w:r w:rsidR="007B0992" w:rsidRPr="007B0992">
        <w:rPr>
          <w:rFonts w:ascii="Times New Roman" w:hAnsi="Times New Roman" w:cs="Times New Roman"/>
          <w:color w:val="000000"/>
        </w:rPr>
        <w:t>(e.g.,</w:t>
      </w:r>
      <w:r w:rsidR="00043B96">
        <w:rPr>
          <w:rFonts w:ascii="Times New Roman" w:hAnsi="Times New Roman" w:cs="Times New Roman"/>
          <w:color w:val="000000"/>
        </w:rPr>
        <w:t xml:space="preserve"> </w:t>
      </w:r>
      <w:r w:rsidR="007B0992" w:rsidRPr="007B0992">
        <w:rPr>
          <w:rFonts w:ascii="Times New Roman" w:hAnsi="Times New Roman" w:cs="Times New Roman"/>
          <w:color w:val="000000"/>
        </w:rPr>
        <w:t>Texas</w:t>
      </w:r>
      <w:r w:rsidR="00043B96">
        <w:rPr>
          <w:rFonts w:ascii="Times New Roman" w:hAnsi="Times New Roman" w:cs="Times New Roman"/>
          <w:color w:val="000000"/>
        </w:rPr>
        <w:t>, but there have been problems with this particular implementation</w:t>
      </w:r>
      <w:r w:rsidR="007B0992" w:rsidRPr="007B0992">
        <w:rPr>
          <w:rFonts w:ascii="Times New Roman" w:hAnsi="Times New Roman" w:cs="Times New Roman"/>
          <w:color w:val="000000"/>
        </w:rPr>
        <w:t>)</w:t>
      </w:r>
      <w:r w:rsidR="007B0992">
        <w:rPr>
          <w:rFonts w:ascii="Times New Roman" w:hAnsi="Times New Roman" w:cs="Times New Roman"/>
          <w:color w:val="000000"/>
        </w:rPr>
        <w:t xml:space="preserve">; </w:t>
      </w:r>
      <w:r w:rsidR="00043B96">
        <w:rPr>
          <w:rFonts w:ascii="Times New Roman" w:hAnsi="Times New Roman" w:cs="Times New Roman"/>
          <w:color w:val="000000"/>
        </w:rPr>
        <w:t xml:space="preserve">and </w:t>
      </w:r>
      <w:r w:rsidR="007B0992">
        <w:rPr>
          <w:rFonts w:ascii="Times New Roman" w:hAnsi="Times New Roman" w:cs="Times New Roman"/>
          <w:color w:val="000000"/>
        </w:rPr>
        <w:t xml:space="preserve">(d) </w:t>
      </w:r>
      <w:r w:rsidR="00043B96">
        <w:rPr>
          <w:rFonts w:ascii="Times New Roman" w:hAnsi="Times New Roman" w:cs="Times New Roman"/>
          <w:color w:val="000000"/>
        </w:rPr>
        <w:t xml:space="preserve">the </w:t>
      </w:r>
      <w:r w:rsidR="007B0992">
        <w:rPr>
          <w:rFonts w:ascii="Times New Roman" w:hAnsi="Times New Roman" w:cs="Times New Roman"/>
          <w:color w:val="000000"/>
        </w:rPr>
        <w:t xml:space="preserve">circles of support strategy </w:t>
      </w:r>
      <w:r w:rsidR="00043B96">
        <w:rPr>
          <w:rFonts w:ascii="Times New Roman" w:hAnsi="Times New Roman" w:cs="Times New Roman"/>
          <w:color w:val="000000"/>
        </w:rPr>
        <w:t>successfully implemented by Robin Wilson in Florida</w:t>
      </w:r>
      <w:r w:rsidR="00793A75">
        <w:rPr>
          <w:rFonts w:ascii="Times New Roman" w:hAnsi="Times New Roman" w:cs="Times New Roman"/>
          <w:color w:val="000000"/>
        </w:rPr>
        <w:t xml:space="preserve"> (</w:t>
      </w:r>
      <w:r w:rsidR="00E44874">
        <w:rPr>
          <w:rFonts w:ascii="Times New Roman" w:hAnsi="Times New Roman" w:cs="Times New Roman"/>
          <w:color w:val="000000"/>
        </w:rPr>
        <w:t>McWhinnie &amp; Wilson</w:t>
      </w:r>
      <w:r w:rsidR="00A82443">
        <w:rPr>
          <w:rFonts w:ascii="Times New Roman" w:hAnsi="Times New Roman" w:cs="Times New Roman"/>
          <w:color w:val="000000"/>
        </w:rPr>
        <w:t>, 2005)</w:t>
      </w:r>
      <w:r w:rsidR="00043B96">
        <w:rPr>
          <w:rFonts w:ascii="Times New Roman" w:hAnsi="Times New Roman" w:cs="Times New Roman"/>
          <w:color w:val="000000"/>
        </w:rPr>
        <w:t>.</w:t>
      </w:r>
    </w:p>
    <w:p w14:paraId="1B37DBF1" w14:textId="77777777" w:rsidR="00C12E26" w:rsidRDefault="00C12E26">
      <w:pPr>
        <w:rPr>
          <w:rFonts w:ascii="Times New Roman" w:hAnsi="Times New Roman" w:cs="Times New Roman"/>
          <w:b/>
        </w:rPr>
      </w:pPr>
      <w:r>
        <w:rPr>
          <w:rFonts w:ascii="Times New Roman" w:hAnsi="Times New Roman" w:cs="Times New Roman"/>
          <w:b/>
        </w:rPr>
        <w:br w:type="page"/>
      </w:r>
    </w:p>
    <w:p w14:paraId="2DB0F3D6" w14:textId="02FF67A5" w:rsidR="00043B96" w:rsidRPr="00043B96" w:rsidRDefault="00043B96" w:rsidP="00043B96">
      <w:pPr>
        <w:spacing w:line="480" w:lineRule="auto"/>
        <w:jc w:val="center"/>
        <w:rPr>
          <w:rFonts w:ascii="Times New Roman" w:hAnsi="Times New Roman" w:cs="Times New Roman"/>
          <w:b/>
        </w:rPr>
      </w:pPr>
      <w:r w:rsidRPr="00043B96">
        <w:rPr>
          <w:rFonts w:ascii="Times New Roman" w:hAnsi="Times New Roman" w:cs="Times New Roman"/>
          <w:b/>
        </w:rPr>
        <w:lastRenderedPageBreak/>
        <w:t>References</w:t>
      </w:r>
    </w:p>
    <w:p w14:paraId="582FD1DC" w14:textId="77777777" w:rsidR="00204D33" w:rsidRPr="003D286B" w:rsidRDefault="00204D33" w:rsidP="00204D33">
      <w:pPr>
        <w:spacing w:line="480" w:lineRule="auto"/>
        <w:ind w:left="720" w:hanging="720"/>
      </w:pPr>
      <w:r w:rsidRPr="00204D33">
        <w:rPr>
          <w:rFonts w:ascii="Times New Roman" w:hAnsi="Times New Roman" w:cs="Times New Roman"/>
          <w:szCs w:val="18"/>
        </w:rPr>
        <w:t xml:space="preserve">Andrews, D. A., &amp; Bonta, J. L. </w:t>
      </w:r>
      <w:r w:rsidRPr="00204D33">
        <w:rPr>
          <w:rFonts w:ascii="Times New Roman" w:hAnsi="Times New Roman" w:cs="Times New Roman"/>
        </w:rPr>
        <w:t xml:space="preserve">(2006). </w:t>
      </w:r>
      <w:r w:rsidRPr="00204D33">
        <w:rPr>
          <w:rFonts w:ascii="Times New Roman" w:hAnsi="Times New Roman" w:cs="Times New Roman"/>
          <w:i/>
        </w:rPr>
        <w:t>The psychology of criminal conduct</w:t>
      </w:r>
      <w:r w:rsidRPr="00204D33">
        <w:rPr>
          <w:rFonts w:ascii="Times New Roman" w:hAnsi="Times New Roman" w:cs="Times New Roman"/>
        </w:rPr>
        <w:t xml:space="preserve"> (4</w:t>
      </w:r>
      <w:r w:rsidRPr="00204D33">
        <w:rPr>
          <w:rFonts w:ascii="Times New Roman" w:hAnsi="Times New Roman" w:cs="Times New Roman"/>
          <w:vertAlign w:val="superscript"/>
        </w:rPr>
        <w:t>th</w:t>
      </w:r>
      <w:r w:rsidRPr="00204D33">
        <w:rPr>
          <w:rFonts w:ascii="Times New Roman" w:hAnsi="Times New Roman" w:cs="Times New Roman"/>
        </w:rPr>
        <w:t xml:space="preserve"> ed.). Cincinnati,</w:t>
      </w:r>
      <w:r w:rsidRPr="003D286B">
        <w:t xml:space="preserve"> OH: Anderson.</w:t>
      </w:r>
    </w:p>
    <w:p w14:paraId="46D7E0A6" w14:textId="6D5D7A08" w:rsidR="00321AD5" w:rsidRDefault="00321AD5" w:rsidP="00043B96">
      <w:pPr>
        <w:spacing w:line="480" w:lineRule="auto"/>
        <w:ind w:left="720" w:hanging="720"/>
        <w:rPr>
          <w:rFonts w:ascii="Times New Roman" w:hAnsi="Times New Roman" w:cs="Times New Roman"/>
        </w:rPr>
      </w:pPr>
      <w:r>
        <w:rPr>
          <w:rFonts w:ascii="Times New Roman" w:hAnsi="Times New Roman" w:cs="Times New Roman"/>
        </w:rPr>
        <w:t xml:space="preserve">Douard, </w:t>
      </w:r>
      <w:r w:rsidR="0045266C">
        <w:rPr>
          <w:rFonts w:ascii="Times New Roman" w:hAnsi="Times New Roman" w:cs="Times New Roman"/>
        </w:rPr>
        <w:t>J. (</w:t>
      </w:r>
      <w:r>
        <w:rPr>
          <w:rFonts w:ascii="Times New Roman" w:hAnsi="Times New Roman" w:cs="Times New Roman"/>
        </w:rPr>
        <w:t>2007</w:t>
      </w:r>
      <w:r w:rsidR="0045266C">
        <w:rPr>
          <w:rFonts w:ascii="Times New Roman" w:hAnsi="Times New Roman" w:cs="Times New Roman"/>
        </w:rPr>
        <w:t xml:space="preserve">). Loathing the sinner, medicalizing the sin: Why sexually violent predator statues are unjust. </w:t>
      </w:r>
      <w:r w:rsidR="0045266C" w:rsidRPr="0045266C">
        <w:rPr>
          <w:rFonts w:ascii="Times New Roman" w:hAnsi="Times New Roman" w:cs="Times New Roman"/>
          <w:i/>
        </w:rPr>
        <w:t>International Journal of Law and Psychiatry, 30</w:t>
      </w:r>
      <w:r w:rsidR="0045266C">
        <w:rPr>
          <w:rFonts w:ascii="Times New Roman" w:hAnsi="Times New Roman" w:cs="Times New Roman"/>
        </w:rPr>
        <w:t>, 36-48. doi.org/10.1016/j.ijlp.2006.04.004</w:t>
      </w:r>
    </w:p>
    <w:p w14:paraId="6ACE17B7" w14:textId="7F611FF6" w:rsidR="00043B96" w:rsidRDefault="00EE6099" w:rsidP="00043B96">
      <w:pPr>
        <w:spacing w:line="480" w:lineRule="auto"/>
        <w:ind w:left="720" w:hanging="720"/>
        <w:rPr>
          <w:rFonts w:ascii="Times New Roman" w:hAnsi="Times New Roman" w:cs="Times New Roman"/>
          <w:color w:val="000000"/>
        </w:rPr>
      </w:pPr>
      <w:r w:rsidRPr="00DF0B96">
        <w:rPr>
          <w:rFonts w:ascii="Times New Roman" w:hAnsi="Times New Roman" w:cs="Times New Roman"/>
        </w:rPr>
        <w:t>Hanson, R. K., &amp; Morton-Bourgon, K. E. (2009). The accuracy of recidivism risk assessment</w:t>
      </w:r>
      <w:r>
        <w:rPr>
          <w:rFonts w:ascii="Times New Roman" w:hAnsi="Times New Roman"/>
        </w:rPr>
        <w:t>s for sexual offenders: A meta-</w:t>
      </w:r>
      <w:r w:rsidRPr="00DF0B96">
        <w:rPr>
          <w:rFonts w:ascii="Times New Roman" w:hAnsi="Times New Roman" w:cs="Times New Roman"/>
        </w:rPr>
        <w:t xml:space="preserve">analysis of 118 prediction studies. </w:t>
      </w:r>
      <w:r w:rsidRPr="00DF0B96">
        <w:rPr>
          <w:rFonts w:ascii="Times New Roman" w:hAnsi="Times New Roman" w:cs="Times New Roman"/>
          <w:i/>
          <w:iCs/>
        </w:rPr>
        <w:t>Psychological Assessment</w:t>
      </w:r>
      <w:r w:rsidRPr="00DF0B96">
        <w:rPr>
          <w:rFonts w:ascii="Times New Roman" w:hAnsi="Times New Roman" w:cs="Times New Roman"/>
        </w:rPr>
        <w:t xml:space="preserve">, </w:t>
      </w:r>
      <w:r w:rsidRPr="00DF0B96">
        <w:rPr>
          <w:rFonts w:ascii="Times New Roman" w:hAnsi="Times New Roman" w:cs="Times New Roman"/>
          <w:i/>
          <w:iCs/>
        </w:rPr>
        <w:t>21</w:t>
      </w:r>
      <w:r w:rsidRPr="00DF0B96">
        <w:rPr>
          <w:rFonts w:ascii="Times New Roman" w:hAnsi="Times New Roman" w:cs="Times New Roman"/>
        </w:rPr>
        <w:t xml:space="preserve">, 1-21. </w:t>
      </w:r>
    </w:p>
    <w:p w14:paraId="7238FDDE" w14:textId="77777777" w:rsidR="00321AD5" w:rsidRDefault="00EE6099" w:rsidP="00321AD5">
      <w:pPr>
        <w:spacing w:line="480" w:lineRule="auto"/>
        <w:ind w:left="720" w:hanging="720"/>
        <w:rPr>
          <w:rFonts w:ascii="Times New Roman" w:hAnsi="Times New Roman" w:cs="Times New Roman"/>
          <w:color w:val="000000"/>
        </w:rPr>
      </w:pPr>
      <w:r w:rsidRPr="00DF0B96">
        <w:rPr>
          <w:rFonts w:ascii="Times New Roman" w:hAnsi="Times New Roman" w:cs="Times New Roman"/>
          <w:color w:val="000000"/>
        </w:rPr>
        <w:t>Helmas, L.</w:t>
      </w:r>
      <w:r>
        <w:rPr>
          <w:rFonts w:ascii="Times New Roman" w:hAnsi="Times New Roman" w:cs="Times New Roman"/>
          <w:color w:val="000000"/>
        </w:rPr>
        <w:t>,</w:t>
      </w:r>
      <w:r w:rsidRPr="00DF0B96">
        <w:rPr>
          <w:rFonts w:ascii="Times New Roman" w:hAnsi="Times New Roman" w:cs="Times New Roman"/>
          <w:color w:val="000000"/>
        </w:rPr>
        <w:t xml:space="preserve"> Hanson, R. K., Thornton, D., Babchishin, K. M., &amp; Harris, A. J. R. (2012). </w:t>
      </w:r>
      <w:r w:rsidRPr="00DF0B96">
        <w:rPr>
          <w:rFonts w:ascii="Times New Roman" w:hAnsi="Times New Roman" w:cs="Times New Roman"/>
          <w:bCs/>
        </w:rPr>
        <w:t>Absolute</w:t>
      </w:r>
      <w:r w:rsidRPr="005D7E14">
        <w:rPr>
          <w:rFonts w:ascii="Times New Roman" w:hAnsi="Times New Roman" w:cs="Times New Roman"/>
          <w:bCs/>
        </w:rPr>
        <w:t xml:space="preserve"> recidivism rates predicted by Static-99R and Static-2002R sex offender risk assessment tools vary across samples: A meta-analysis.  </w:t>
      </w:r>
      <w:r w:rsidRPr="005D7E14">
        <w:rPr>
          <w:rFonts w:ascii="Times New Roman" w:hAnsi="Times New Roman" w:cs="Times New Roman"/>
          <w:bCs/>
          <w:i/>
        </w:rPr>
        <w:t>Criminal Justice and Behavior</w:t>
      </w:r>
      <w:r w:rsidRPr="00DF0B96">
        <w:rPr>
          <w:rFonts w:ascii="Times New Roman" w:hAnsi="Times New Roman" w:cs="Times New Roman"/>
          <w:bCs/>
          <w:i/>
        </w:rPr>
        <w:t>, 39(9),</w:t>
      </w:r>
      <w:r>
        <w:rPr>
          <w:rFonts w:ascii="Times New Roman" w:hAnsi="Times New Roman" w:cs="Times New Roman"/>
          <w:bCs/>
        </w:rPr>
        <w:t xml:space="preserve"> 1148-1171. </w:t>
      </w:r>
      <w:r>
        <w:rPr>
          <w:rFonts w:ascii="Times New Roman" w:hAnsi="Times New Roman" w:cs="Times New Roman"/>
        </w:rPr>
        <w:t>doi</w:t>
      </w:r>
      <w:r w:rsidRPr="005D7E14">
        <w:rPr>
          <w:rFonts w:ascii="Times New Roman" w:hAnsi="Times New Roman" w:cs="Times New Roman"/>
        </w:rPr>
        <w:t>: 10.1177/009385481244364</w:t>
      </w:r>
      <w:r>
        <w:rPr>
          <w:rFonts w:ascii="Times New Roman" w:hAnsi="Times New Roman" w:cs="Times New Roman"/>
        </w:rPr>
        <w:t>8</w:t>
      </w:r>
      <w:r w:rsidR="00321AD5" w:rsidRPr="00DF0B96">
        <w:rPr>
          <w:rFonts w:ascii="Times New Roman" w:hAnsi="Times New Roman" w:cs="Times New Roman"/>
        </w:rPr>
        <w:t xml:space="preserve">. </w:t>
      </w:r>
    </w:p>
    <w:p w14:paraId="1D62FED5" w14:textId="22F435DD" w:rsidR="00321AD5" w:rsidRDefault="00321AD5" w:rsidP="00321AD5">
      <w:pPr>
        <w:spacing w:line="480" w:lineRule="auto"/>
        <w:ind w:left="720" w:hanging="720"/>
        <w:rPr>
          <w:rFonts w:ascii="Times New Roman" w:hAnsi="Times New Roman" w:cs="Times New Roman"/>
        </w:rPr>
      </w:pPr>
      <w:r>
        <w:rPr>
          <w:rFonts w:ascii="Times New Roman" w:hAnsi="Times New Roman" w:cs="Times New Roman"/>
        </w:rPr>
        <w:t xml:space="preserve">Jackson, R. L., &amp; Richards, H. J. (2007). Diagnostic and risk profiles among civilly committed sex offenders in Washington State. </w:t>
      </w:r>
      <w:r w:rsidRPr="00321AD5">
        <w:rPr>
          <w:rFonts w:ascii="Times New Roman" w:hAnsi="Times New Roman" w:cs="Times New Roman"/>
          <w:i/>
        </w:rPr>
        <w:t xml:space="preserve">International Journal of Offender Therapy and Comparative Criminology, 51, </w:t>
      </w:r>
      <w:r>
        <w:rPr>
          <w:rFonts w:ascii="Times New Roman" w:hAnsi="Times New Roman" w:cs="Times New Roman"/>
        </w:rPr>
        <w:t xml:space="preserve">313-323. doi.org/10.1177/0306624X06292874 </w:t>
      </w:r>
    </w:p>
    <w:p w14:paraId="0AE13B6A" w14:textId="443EA451" w:rsidR="00321AD5" w:rsidRDefault="00321AD5" w:rsidP="00204D33">
      <w:pPr>
        <w:spacing w:line="480" w:lineRule="auto"/>
        <w:ind w:left="720" w:hanging="720"/>
        <w:rPr>
          <w:rFonts w:ascii="Times New Roman" w:hAnsi="Times New Roman" w:cs="Times New Roman"/>
        </w:rPr>
      </w:pPr>
      <w:r>
        <w:rPr>
          <w:rFonts w:ascii="Times New Roman" w:hAnsi="Times New Roman" w:cs="Times New Roman"/>
        </w:rPr>
        <w:t xml:space="preserve">Janus, E. S., &amp; </w:t>
      </w:r>
      <w:r w:rsidRPr="0000184E">
        <w:rPr>
          <w:rFonts w:ascii="Times New Roman" w:hAnsi="Times New Roman" w:cs="Times New Roman"/>
        </w:rPr>
        <w:t xml:space="preserve">Prentky, </w:t>
      </w:r>
      <w:r>
        <w:rPr>
          <w:rFonts w:ascii="Times New Roman" w:hAnsi="Times New Roman" w:cs="Times New Roman"/>
        </w:rPr>
        <w:t>R. A. (</w:t>
      </w:r>
      <w:r w:rsidRPr="0000184E">
        <w:rPr>
          <w:rFonts w:ascii="Times New Roman" w:hAnsi="Times New Roman" w:cs="Times New Roman"/>
        </w:rPr>
        <w:t>2003</w:t>
      </w:r>
      <w:r>
        <w:rPr>
          <w:rFonts w:ascii="Times New Roman" w:hAnsi="Times New Roman" w:cs="Times New Roman"/>
        </w:rPr>
        <w:t xml:space="preserve">). Forensic use of actuarial risk assessment with sex offenders: Accuracy, admissibility and accountability. </w:t>
      </w:r>
      <w:r w:rsidRPr="0045266C">
        <w:rPr>
          <w:rFonts w:ascii="Times New Roman" w:hAnsi="Times New Roman" w:cs="Times New Roman"/>
          <w:i/>
        </w:rPr>
        <w:t>The American Criminal Law Review, 40</w:t>
      </w:r>
      <w:r w:rsidR="0045266C" w:rsidRPr="0045266C">
        <w:rPr>
          <w:rFonts w:ascii="Times New Roman" w:hAnsi="Times New Roman" w:cs="Times New Roman"/>
          <w:i/>
        </w:rPr>
        <w:t xml:space="preserve">, </w:t>
      </w:r>
      <w:r w:rsidR="0045266C">
        <w:rPr>
          <w:rFonts w:ascii="Times New Roman" w:hAnsi="Times New Roman" w:cs="Times New Roman"/>
        </w:rPr>
        <w:t>1443-1499.</w:t>
      </w:r>
    </w:p>
    <w:p w14:paraId="6DDB07B3" w14:textId="06C350D2" w:rsidR="00C12E26" w:rsidRDefault="00C14EFC" w:rsidP="00C12E26">
      <w:pPr>
        <w:spacing w:line="480" w:lineRule="auto"/>
        <w:ind w:left="720" w:hanging="720"/>
        <w:rPr>
          <w:rFonts w:ascii="Times New Roman" w:hAnsi="Times New Roman" w:cs="Times New Roman"/>
        </w:rPr>
      </w:pPr>
      <w:r w:rsidRPr="008B7C42">
        <w:rPr>
          <w:rFonts w:ascii="Times New Roman" w:hAnsi="Times New Roman"/>
          <w:i/>
        </w:rPr>
        <w:t>Kansas v. Hendricks</w:t>
      </w:r>
      <w:r>
        <w:rPr>
          <w:rFonts w:ascii="Times New Roman" w:hAnsi="Times New Roman"/>
        </w:rPr>
        <w:t xml:space="preserve"> 521 U.S. 346 (1997).</w:t>
      </w:r>
      <w:r w:rsidR="00C12E26" w:rsidRPr="00C12E26">
        <w:rPr>
          <w:rFonts w:ascii="Times New Roman" w:hAnsi="Times New Roman" w:cs="Times New Roman"/>
        </w:rPr>
        <w:t xml:space="preserve"> </w:t>
      </w:r>
      <w:r w:rsidR="00C12E26">
        <w:rPr>
          <w:rFonts w:ascii="Times New Roman" w:hAnsi="Times New Roman" w:cs="Times New Roman"/>
        </w:rPr>
        <w:t>.</w:t>
      </w:r>
    </w:p>
    <w:p w14:paraId="7EC9C2A0" w14:textId="15AECC29" w:rsidR="00C75AD1" w:rsidRPr="00F606D8" w:rsidRDefault="00C75AD1" w:rsidP="00C12E26">
      <w:pPr>
        <w:spacing w:line="480" w:lineRule="auto"/>
        <w:ind w:left="720" w:hanging="720"/>
        <w:rPr>
          <w:rFonts w:ascii="Times" w:hAnsi="Times" w:cs="Times-Roman"/>
          <w:szCs w:val="16"/>
          <w:lang w:bidi="en-US"/>
        </w:rPr>
      </w:pPr>
      <w:r w:rsidRPr="00F606D8">
        <w:rPr>
          <w:rFonts w:ascii="Times" w:hAnsi="Times" w:cs="Times-Roman"/>
          <w:szCs w:val="16"/>
          <w:lang w:bidi="en-US"/>
        </w:rPr>
        <w:t xml:space="preserve">Knight, R. A. (2003). Risk assessment of recidivism: Discussion of the section, comments by Dr. Knight. In R. A. Prentky, E. Janus, &amp; M. Seto (Eds.), </w:t>
      </w:r>
      <w:r w:rsidRPr="00F606D8">
        <w:rPr>
          <w:rFonts w:ascii="Times" w:hAnsi="Times" w:cs="Times-Roman"/>
          <w:i/>
          <w:iCs/>
          <w:szCs w:val="16"/>
          <w:lang w:bidi="en-US"/>
        </w:rPr>
        <w:t xml:space="preserve">Sexual coercion: Understanding and management </w:t>
      </w:r>
      <w:r w:rsidRPr="00F606D8">
        <w:rPr>
          <w:rFonts w:ascii="Times" w:hAnsi="Times" w:cs="Times-Roman"/>
          <w:szCs w:val="16"/>
          <w:lang w:bidi="en-US"/>
        </w:rPr>
        <w:t>(pp. 241-244). New York: New York Academy of Sciences.</w:t>
      </w:r>
    </w:p>
    <w:p w14:paraId="5A9C45A3" w14:textId="77777777" w:rsidR="00C75AD1" w:rsidRPr="00FA685F" w:rsidRDefault="00C75AD1" w:rsidP="00C75AD1">
      <w:pPr>
        <w:spacing w:line="480" w:lineRule="auto"/>
        <w:ind w:left="720" w:hanging="720"/>
        <w:rPr>
          <w:rFonts w:ascii="Times New Roman" w:hAnsi="Times New Roman"/>
        </w:rPr>
      </w:pPr>
      <w:r w:rsidRPr="00BD5FF4">
        <w:rPr>
          <w:rFonts w:ascii="Times New Roman" w:hAnsi="Times New Roman"/>
        </w:rPr>
        <w:lastRenderedPageBreak/>
        <w:t xml:space="preserve">Knight, R. A. (2010). </w:t>
      </w:r>
      <w:r w:rsidRPr="00CF160F">
        <w:rPr>
          <w:rFonts w:ascii="Times New Roman" w:hAnsi="Times New Roman"/>
        </w:rPr>
        <w:t xml:space="preserve">Is a diagnostic category for paraphilic coercive disorder defensible? </w:t>
      </w:r>
      <w:r w:rsidRPr="0057305C">
        <w:rPr>
          <w:rFonts w:ascii="Times New Roman" w:hAnsi="Times New Roman"/>
          <w:i/>
        </w:rPr>
        <w:t>Archives of Sexual Behavior, 39,</w:t>
      </w:r>
      <w:r w:rsidRPr="0057305C">
        <w:rPr>
          <w:rFonts w:ascii="Times New Roman" w:hAnsi="Times New Roman"/>
        </w:rPr>
        <w:t xml:space="preserve"> 419-426.</w:t>
      </w:r>
    </w:p>
    <w:p w14:paraId="4501FC2A" w14:textId="77777777" w:rsidR="00204D33" w:rsidRPr="00D7775A" w:rsidRDefault="00204D33" w:rsidP="00C75AD1">
      <w:pPr>
        <w:spacing w:line="480" w:lineRule="auto"/>
        <w:ind w:left="720" w:hanging="720"/>
        <w:rPr>
          <w:rFonts w:ascii="Times New Roman" w:hAnsi="Times New Roman"/>
          <w:i/>
        </w:rPr>
      </w:pPr>
      <w:r w:rsidRPr="00D7775A">
        <w:rPr>
          <w:rFonts w:ascii="Times New Roman" w:hAnsi="Times New Roman"/>
        </w:rPr>
        <w:t>Knight, R. A., Sims-Knight, J. E., &amp; Guay, J.-P. (</w:t>
      </w:r>
      <w:r>
        <w:rPr>
          <w:rFonts w:ascii="Times New Roman" w:hAnsi="Times New Roman"/>
        </w:rPr>
        <w:t>2013</w:t>
      </w:r>
      <w:r w:rsidRPr="00D7775A">
        <w:rPr>
          <w:rFonts w:ascii="Times New Roman" w:hAnsi="Times New Roman"/>
        </w:rPr>
        <w:t xml:space="preserve">). Is a separate disorder category defensible for paraphilic coercion? </w:t>
      </w:r>
      <w:r w:rsidRPr="00D7775A">
        <w:rPr>
          <w:rFonts w:ascii="Times New Roman" w:hAnsi="Times New Roman"/>
          <w:i/>
        </w:rPr>
        <w:t>Journal of Criminal Justice</w:t>
      </w:r>
      <w:r>
        <w:rPr>
          <w:rFonts w:ascii="Times New Roman" w:hAnsi="Times New Roman"/>
          <w:i/>
        </w:rPr>
        <w:t>, 41,</w:t>
      </w:r>
      <w:r>
        <w:rPr>
          <w:rFonts w:ascii="Times New Roman" w:hAnsi="Times New Roman"/>
        </w:rPr>
        <w:t xml:space="preserve"> 90-99.</w:t>
      </w:r>
      <w:r w:rsidRPr="00D7775A">
        <w:rPr>
          <w:rFonts w:ascii="Times New Roman" w:eastAsia="Calibri" w:hAnsi="Times New Roman"/>
          <w:color w:val="1E1E65"/>
        </w:rPr>
        <w:t xml:space="preserve"> http://dx.doi.org/10.1016/j.jcrimjus.2012.11.002</w:t>
      </w:r>
    </w:p>
    <w:p w14:paraId="0817A08C" w14:textId="77777777" w:rsidR="00204D33" w:rsidRPr="00E57066" w:rsidRDefault="00204D33" w:rsidP="00204D33">
      <w:pPr>
        <w:spacing w:line="480" w:lineRule="auto"/>
        <w:ind w:left="720" w:hanging="720"/>
        <w:rPr>
          <w:rFonts w:ascii="Times New Roman" w:hAnsi="Times New Roman" w:cs="Times New Roman"/>
        </w:rPr>
      </w:pPr>
      <w:r w:rsidRPr="00133C42">
        <w:rPr>
          <w:rFonts w:ascii="Times" w:hAnsi="Times"/>
          <w:color w:val="000000"/>
        </w:rPr>
        <w:t xml:space="preserve">Knight, R. A., &amp; Thornton, D. (2007). </w:t>
      </w:r>
      <w:r w:rsidRPr="00133C42">
        <w:rPr>
          <w:rFonts w:ascii="Times" w:hAnsi="Times"/>
          <w:i/>
          <w:color w:val="000000"/>
        </w:rPr>
        <w:t>E</w:t>
      </w:r>
      <w:r w:rsidRPr="00133C42">
        <w:rPr>
          <w:rFonts w:ascii="Times" w:hAnsi="Times"/>
          <w:i/>
          <w:szCs w:val="26"/>
        </w:rPr>
        <w:t xml:space="preserve">valuating and Improving Risk Assessment Schemes for Sexual Recidivism: A Long-Term Follow-Up of Convicted Sexual Offenders. </w:t>
      </w:r>
      <w:r w:rsidRPr="00133C42">
        <w:rPr>
          <w:rFonts w:ascii="Times" w:hAnsi="Times"/>
          <w:szCs w:val="26"/>
        </w:rPr>
        <w:t xml:space="preserve"> Final Report, NCJ 217618, </w:t>
      </w:r>
      <w:hyperlink r:id="rId9" w:history="1">
        <w:r w:rsidRPr="00B91D6C">
          <w:rPr>
            <w:rStyle w:val="Hyperlink"/>
            <w:rFonts w:ascii="Times" w:hAnsi="Times"/>
            <w:szCs w:val="26"/>
          </w:rPr>
          <w:t>http://nij.ncjrs.gov/publications</w:t>
        </w:r>
      </w:hyperlink>
    </w:p>
    <w:p w14:paraId="3307DD6A" w14:textId="77777777" w:rsidR="00AB1F1B" w:rsidRPr="00D7775A" w:rsidRDefault="00AB1F1B" w:rsidP="00AB1F1B">
      <w:pPr>
        <w:spacing w:line="480" w:lineRule="auto"/>
        <w:ind w:left="720" w:hanging="720"/>
        <w:rPr>
          <w:rFonts w:ascii="Times New Roman" w:hAnsi="Times New Roman"/>
          <w:i/>
        </w:rPr>
      </w:pPr>
      <w:r w:rsidRPr="00AB1F1B">
        <w:rPr>
          <w:rFonts w:ascii="Times New Roman" w:hAnsi="Times New Roman" w:cs="Times New Roman"/>
        </w:rPr>
        <w:t xml:space="preserve">Martinson, R. (1974). What works? Questions and answers about prison reform. </w:t>
      </w:r>
      <w:r w:rsidRPr="00AB1F1B">
        <w:rPr>
          <w:rFonts w:ascii="Times New Roman" w:hAnsi="Times New Roman" w:cs="Times New Roman"/>
          <w:i/>
          <w:iCs/>
        </w:rPr>
        <w:t>Public Interest</w:t>
      </w:r>
      <w:r w:rsidRPr="00AB1F1B">
        <w:rPr>
          <w:rFonts w:ascii="Times New Roman" w:hAnsi="Times New Roman" w:cs="Times New Roman"/>
        </w:rPr>
        <w:t xml:space="preserve">, </w:t>
      </w:r>
      <w:r w:rsidRPr="00AB1F1B">
        <w:rPr>
          <w:rFonts w:ascii="Times New Roman" w:hAnsi="Times New Roman" w:cs="Times New Roman"/>
          <w:i/>
          <w:iCs/>
        </w:rPr>
        <w:t>35</w:t>
      </w:r>
      <w:r w:rsidRPr="00AB1F1B">
        <w:rPr>
          <w:rFonts w:ascii="Times New Roman" w:hAnsi="Times New Roman" w:cs="Times New Roman"/>
        </w:rPr>
        <w:t>, 22-54</w:t>
      </w:r>
    </w:p>
    <w:p w14:paraId="56A6A0D9" w14:textId="2522619F" w:rsidR="00A82443" w:rsidRDefault="00A82443" w:rsidP="00AB1F1B">
      <w:pPr>
        <w:widowControl w:val="0"/>
        <w:autoSpaceDE w:val="0"/>
        <w:autoSpaceDN w:val="0"/>
        <w:adjustRightInd w:val="0"/>
        <w:spacing w:after="240" w:line="480" w:lineRule="auto"/>
        <w:ind w:left="720" w:hanging="720"/>
        <w:rPr>
          <w:rFonts w:ascii="Times New Roman" w:hAnsi="Times New Roman" w:cs="Times New Roman"/>
        </w:rPr>
      </w:pPr>
      <w:r>
        <w:rPr>
          <w:rFonts w:ascii="Times New Roman" w:hAnsi="Times New Roman" w:cs="Times New Roman"/>
        </w:rPr>
        <w:t xml:space="preserve">McWhinnie, A. &amp; Wilson, R. J. (2005). Courageous communities: Circles of support and accountability with individuals who have committed sexual offenses. </w:t>
      </w:r>
      <w:r w:rsidRPr="00A82443">
        <w:rPr>
          <w:rFonts w:ascii="Times New Roman" w:hAnsi="Times New Roman" w:cs="Times New Roman"/>
          <w:i/>
        </w:rPr>
        <w:t xml:space="preserve">Restorative Practices E Forum. </w:t>
      </w:r>
      <w:r>
        <w:rPr>
          <w:rFonts w:ascii="Times New Roman" w:hAnsi="Times New Roman" w:cs="Times New Roman"/>
        </w:rPr>
        <w:t xml:space="preserve"> Retrieved from http://www.iirp.org/2005/11/03</w:t>
      </w:r>
    </w:p>
    <w:p w14:paraId="1E90554C" w14:textId="5175941A" w:rsidR="00321AD5" w:rsidRDefault="00321AD5" w:rsidP="00321AD5">
      <w:pPr>
        <w:spacing w:line="480" w:lineRule="auto"/>
        <w:ind w:left="720" w:hanging="720"/>
        <w:rPr>
          <w:rFonts w:ascii="Times New Roman" w:hAnsi="Times New Roman" w:cs="Times New Roman"/>
        </w:rPr>
      </w:pPr>
      <w:r>
        <w:rPr>
          <w:rFonts w:ascii="Times New Roman" w:hAnsi="Times New Roman" w:cs="Times New Roman"/>
        </w:rPr>
        <w:t xml:space="preserve">Mercado, </w:t>
      </w:r>
      <w:r w:rsidR="00553000">
        <w:rPr>
          <w:rFonts w:ascii="Times New Roman" w:hAnsi="Times New Roman" w:cs="Times New Roman"/>
        </w:rPr>
        <w:t xml:space="preserve">C. C., </w:t>
      </w:r>
      <w:r>
        <w:rPr>
          <w:rFonts w:ascii="Times New Roman" w:hAnsi="Times New Roman" w:cs="Times New Roman"/>
        </w:rPr>
        <w:t xml:space="preserve">Schopp, </w:t>
      </w:r>
      <w:r w:rsidR="00553000">
        <w:rPr>
          <w:rFonts w:ascii="Times New Roman" w:hAnsi="Times New Roman" w:cs="Times New Roman"/>
        </w:rPr>
        <w:t xml:space="preserve">R. F., </w:t>
      </w:r>
      <w:r>
        <w:rPr>
          <w:rFonts w:ascii="Times New Roman" w:hAnsi="Times New Roman" w:cs="Times New Roman"/>
        </w:rPr>
        <w:t xml:space="preserve">&amp; Bornstein, </w:t>
      </w:r>
      <w:r w:rsidR="00553000">
        <w:rPr>
          <w:rFonts w:ascii="Times New Roman" w:hAnsi="Times New Roman" w:cs="Times New Roman"/>
        </w:rPr>
        <w:t>B. H. (</w:t>
      </w:r>
      <w:r>
        <w:rPr>
          <w:rFonts w:ascii="Times New Roman" w:hAnsi="Times New Roman" w:cs="Times New Roman"/>
        </w:rPr>
        <w:t>2005</w:t>
      </w:r>
      <w:r w:rsidR="00553000">
        <w:rPr>
          <w:rFonts w:ascii="Times New Roman" w:hAnsi="Times New Roman" w:cs="Times New Roman"/>
        </w:rPr>
        <w:t>)</w:t>
      </w:r>
      <w:r w:rsidRPr="00DF0B96">
        <w:rPr>
          <w:rFonts w:ascii="Times New Roman" w:hAnsi="Times New Roman" w:cs="Times New Roman"/>
        </w:rPr>
        <w:t>.</w:t>
      </w:r>
      <w:r w:rsidR="00553000">
        <w:rPr>
          <w:rFonts w:ascii="Times New Roman" w:hAnsi="Times New Roman" w:cs="Times New Roman"/>
        </w:rPr>
        <w:t xml:space="preserve"> Evaluating sex offenders under sexually violent predator laws: How might mental health professionals conceptualize the notion of volitional impairment? </w:t>
      </w:r>
      <w:r w:rsidR="00553000" w:rsidRPr="00553000">
        <w:rPr>
          <w:rFonts w:ascii="Times New Roman" w:hAnsi="Times New Roman" w:cs="Times New Roman"/>
          <w:i/>
        </w:rPr>
        <w:t>Aggression and Violent Behavior, 10,</w:t>
      </w:r>
      <w:r w:rsidR="00553000">
        <w:rPr>
          <w:rFonts w:ascii="Times New Roman" w:hAnsi="Times New Roman" w:cs="Times New Roman"/>
        </w:rPr>
        <w:t xml:space="preserve"> 289-309. http://dx.doi.org/10.1016/j.avb.2003.12.003</w:t>
      </w:r>
    </w:p>
    <w:p w14:paraId="41CC940D" w14:textId="2E58C425" w:rsidR="00E95200" w:rsidRPr="00C12E26" w:rsidRDefault="00204D33" w:rsidP="00C12E26">
      <w:pPr>
        <w:spacing w:line="480" w:lineRule="auto"/>
        <w:ind w:left="720" w:hanging="720"/>
        <w:rPr>
          <w:rFonts w:ascii="Times New Roman" w:hAnsi="Times New Roman" w:cs="Times New Roman"/>
          <w:color w:val="000000"/>
        </w:rPr>
      </w:pPr>
      <w:r>
        <w:rPr>
          <w:rFonts w:ascii="Times New Roman" w:hAnsi="Times New Roman" w:cs="Times New Roman"/>
        </w:rPr>
        <w:t>Sex offender c</w:t>
      </w:r>
      <w:r w:rsidR="00321AD5">
        <w:rPr>
          <w:rFonts w:ascii="Times New Roman" w:hAnsi="Times New Roman" w:cs="Times New Roman"/>
        </w:rPr>
        <w:t>onfinement</w:t>
      </w:r>
      <w:r>
        <w:rPr>
          <w:rFonts w:ascii="Times New Roman" w:hAnsi="Times New Roman" w:cs="Times New Roman"/>
        </w:rPr>
        <w:t xml:space="preserve"> costing states too much. (</w:t>
      </w:r>
      <w:r w:rsidR="00321AD5">
        <w:rPr>
          <w:rFonts w:ascii="Times New Roman" w:hAnsi="Times New Roman" w:cs="Times New Roman"/>
        </w:rPr>
        <w:t>2010</w:t>
      </w:r>
      <w:r>
        <w:rPr>
          <w:rFonts w:ascii="Times New Roman" w:hAnsi="Times New Roman" w:cs="Times New Roman"/>
        </w:rPr>
        <w:t>, June 22). Retrieved from http://w</w:t>
      </w:r>
      <w:r w:rsidR="00553000">
        <w:rPr>
          <w:rFonts w:ascii="Times New Roman" w:hAnsi="Times New Roman" w:cs="Times New Roman"/>
        </w:rPr>
        <w:t>w</w:t>
      </w:r>
      <w:r>
        <w:rPr>
          <w:rFonts w:ascii="Times New Roman" w:hAnsi="Times New Roman" w:cs="Times New Roman"/>
        </w:rPr>
        <w:t>w.cbsnews.com/stories/2010/06/22/national/main6605890.shtml</w:t>
      </w:r>
      <w:r w:rsidR="00321AD5" w:rsidRPr="00DF0B96">
        <w:rPr>
          <w:rFonts w:ascii="Times New Roman" w:hAnsi="Times New Roman" w:cs="Times New Roman"/>
        </w:rPr>
        <w:t xml:space="preserve"> </w:t>
      </w:r>
    </w:p>
    <w:sectPr w:rsidR="00E95200" w:rsidRPr="00C12E26" w:rsidSect="00392A0B">
      <w:headerReference w:type="default" r:id="rId10"/>
      <w:pgSz w:w="12240" w:h="15840"/>
      <w:pgMar w:top="1440" w:right="108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B1A742" w15:done="0"/>
  <w15:commentEx w15:paraId="49E3226A" w15:done="0"/>
  <w15:commentEx w15:paraId="560FC7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07841" w14:textId="77777777" w:rsidR="008B7C42" w:rsidRDefault="008B7C42" w:rsidP="00840818">
      <w:r>
        <w:separator/>
      </w:r>
    </w:p>
  </w:endnote>
  <w:endnote w:type="continuationSeparator" w:id="0">
    <w:p w14:paraId="03131B4E" w14:textId="77777777" w:rsidR="008B7C42" w:rsidRDefault="008B7C42" w:rsidP="0084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CE2D" w14:textId="77777777" w:rsidR="008B7C42" w:rsidRDefault="008B7C42" w:rsidP="00840818">
      <w:r>
        <w:separator/>
      </w:r>
    </w:p>
  </w:footnote>
  <w:footnote w:type="continuationSeparator" w:id="0">
    <w:p w14:paraId="1E04C385" w14:textId="77777777" w:rsidR="008B7C42" w:rsidRDefault="008B7C42" w:rsidP="00840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17E3" w14:textId="368C1B43" w:rsidR="008B7C42" w:rsidRDefault="008B7C42">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1A2645">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1A5"/>
    <w:multiLevelType w:val="hybridMultilevel"/>
    <w:tmpl w:val="42D664B6"/>
    <w:lvl w:ilvl="0" w:tplc="FDB00336">
      <w:start w:val="1"/>
      <w:numFmt w:val="decimal"/>
      <w:lvlText w:val="%1."/>
      <w:lvlJc w:val="left"/>
      <w:pPr>
        <w:tabs>
          <w:tab w:val="num" w:pos="720"/>
        </w:tabs>
        <w:ind w:left="720" w:hanging="360"/>
      </w:pPr>
    </w:lvl>
    <w:lvl w:ilvl="1" w:tplc="75BC23F6" w:tentative="1">
      <w:start w:val="1"/>
      <w:numFmt w:val="decimal"/>
      <w:lvlText w:val="%2."/>
      <w:lvlJc w:val="left"/>
      <w:pPr>
        <w:tabs>
          <w:tab w:val="num" w:pos="1440"/>
        </w:tabs>
        <w:ind w:left="1440" w:hanging="360"/>
      </w:pPr>
    </w:lvl>
    <w:lvl w:ilvl="2" w:tplc="EC6C8C3C" w:tentative="1">
      <w:start w:val="1"/>
      <w:numFmt w:val="decimal"/>
      <w:lvlText w:val="%3."/>
      <w:lvlJc w:val="left"/>
      <w:pPr>
        <w:tabs>
          <w:tab w:val="num" w:pos="2160"/>
        </w:tabs>
        <w:ind w:left="2160" w:hanging="360"/>
      </w:pPr>
    </w:lvl>
    <w:lvl w:ilvl="3" w:tplc="68B0B042" w:tentative="1">
      <w:start w:val="1"/>
      <w:numFmt w:val="decimal"/>
      <w:lvlText w:val="%4."/>
      <w:lvlJc w:val="left"/>
      <w:pPr>
        <w:tabs>
          <w:tab w:val="num" w:pos="2880"/>
        </w:tabs>
        <w:ind w:left="2880" w:hanging="360"/>
      </w:pPr>
    </w:lvl>
    <w:lvl w:ilvl="4" w:tplc="8304AB06" w:tentative="1">
      <w:start w:val="1"/>
      <w:numFmt w:val="decimal"/>
      <w:lvlText w:val="%5."/>
      <w:lvlJc w:val="left"/>
      <w:pPr>
        <w:tabs>
          <w:tab w:val="num" w:pos="3600"/>
        </w:tabs>
        <w:ind w:left="3600" w:hanging="360"/>
      </w:pPr>
    </w:lvl>
    <w:lvl w:ilvl="5" w:tplc="94A87BDA" w:tentative="1">
      <w:start w:val="1"/>
      <w:numFmt w:val="decimal"/>
      <w:lvlText w:val="%6."/>
      <w:lvlJc w:val="left"/>
      <w:pPr>
        <w:tabs>
          <w:tab w:val="num" w:pos="4320"/>
        </w:tabs>
        <w:ind w:left="4320" w:hanging="360"/>
      </w:pPr>
    </w:lvl>
    <w:lvl w:ilvl="6" w:tplc="BC1272C6" w:tentative="1">
      <w:start w:val="1"/>
      <w:numFmt w:val="decimal"/>
      <w:lvlText w:val="%7."/>
      <w:lvlJc w:val="left"/>
      <w:pPr>
        <w:tabs>
          <w:tab w:val="num" w:pos="5040"/>
        </w:tabs>
        <w:ind w:left="5040" w:hanging="360"/>
      </w:pPr>
    </w:lvl>
    <w:lvl w:ilvl="7" w:tplc="6F94E4B2" w:tentative="1">
      <w:start w:val="1"/>
      <w:numFmt w:val="decimal"/>
      <w:lvlText w:val="%8."/>
      <w:lvlJc w:val="left"/>
      <w:pPr>
        <w:tabs>
          <w:tab w:val="num" w:pos="5760"/>
        </w:tabs>
        <w:ind w:left="5760" w:hanging="360"/>
      </w:pPr>
    </w:lvl>
    <w:lvl w:ilvl="8" w:tplc="07907A5E" w:tentative="1">
      <w:start w:val="1"/>
      <w:numFmt w:val="decimal"/>
      <w:lvlText w:val="%9."/>
      <w:lvlJc w:val="left"/>
      <w:pPr>
        <w:tabs>
          <w:tab w:val="num" w:pos="6480"/>
        </w:tabs>
        <w:ind w:left="6480" w:hanging="360"/>
      </w:pPr>
    </w:lvl>
  </w:abstractNum>
  <w:abstractNum w:abstractNumId="1">
    <w:nsid w:val="12201A97"/>
    <w:multiLevelType w:val="hybridMultilevel"/>
    <w:tmpl w:val="B858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F6143"/>
    <w:multiLevelType w:val="hybridMultilevel"/>
    <w:tmpl w:val="417CC55C"/>
    <w:lvl w:ilvl="0" w:tplc="CE2E472C">
      <w:start w:val="1"/>
      <w:numFmt w:val="bullet"/>
      <w:lvlText w:val="•"/>
      <w:lvlJc w:val="left"/>
      <w:pPr>
        <w:tabs>
          <w:tab w:val="num" w:pos="720"/>
        </w:tabs>
        <w:ind w:left="720" w:hanging="360"/>
      </w:pPr>
      <w:rPr>
        <w:rFonts w:ascii="Times" w:hAnsi="Times" w:hint="default"/>
      </w:rPr>
    </w:lvl>
    <w:lvl w:ilvl="1" w:tplc="BEAEA4D6" w:tentative="1">
      <w:start w:val="1"/>
      <w:numFmt w:val="bullet"/>
      <w:lvlText w:val="•"/>
      <w:lvlJc w:val="left"/>
      <w:pPr>
        <w:tabs>
          <w:tab w:val="num" w:pos="1440"/>
        </w:tabs>
        <w:ind w:left="1440" w:hanging="360"/>
      </w:pPr>
      <w:rPr>
        <w:rFonts w:ascii="Times" w:hAnsi="Times" w:hint="default"/>
      </w:rPr>
    </w:lvl>
    <w:lvl w:ilvl="2" w:tplc="41723D66" w:tentative="1">
      <w:start w:val="1"/>
      <w:numFmt w:val="bullet"/>
      <w:lvlText w:val="•"/>
      <w:lvlJc w:val="left"/>
      <w:pPr>
        <w:tabs>
          <w:tab w:val="num" w:pos="2160"/>
        </w:tabs>
        <w:ind w:left="2160" w:hanging="360"/>
      </w:pPr>
      <w:rPr>
        <w:rFonts w:ascii="Times" w:hAnsi="Times" w:hint="default"/>
      </w:rPr>
    </w:lvl>
    <w:lvl w:ilvl="3" w:tplc="F592AC5E" w:tentative="1">
      <w:start w:val="1"/>
      <w:numFmt w:val="bullet"/>
      <w:lvlText w:val="•"/>
      <w:lvlJc w:val="left"/>
      <w:pPr>
        <w:tabs>
          <w:tab w:val="num" w:pos="2880"/>
        </w:tabs>
        <w:ind w:left="2880" w:hanging="360"/>
      </w:pPr>
      <w:rPr>
        <w:rFonts w:ascii="Times" w:hAnsi="Times" w:hint="default"/>
      </w:rPr>
    </w:lvl>
    <w:lvl w:ilvl="4" w:tplc="162E2FE6" w:tentative="1">
      <w:start w:val="1"/>
      <w:numFmt w:val="bullet"/>
      <w:lvlText w:val="•"/>
      <w:lvlJc w:val="left"/>
      <w:pPr>
        <w:tabs>
          <w:tab w:val="num" w:pos="3600"/>
        </w:tabs>
        <w:ind w:left="3600" w:hanging="360"/>
      </w:pPr>
      <w:rPr>
        <w:rFonts w:ascii="Times" w:hAnsi="Times" w:hint="default"/>
      </w:rPr>
    </w:lvl>
    <w:lvl w:ilvl="5" w:tplc="EA182FE8" w:tentative="1">
      <w:start w:val="1"/>
      <w:numFmt w:val="bullet"/>
      <w:lvlText w:val="•"/>
      <w:lvlJc w:val="left"/>
      <w:pPr>
        <w:tabs>
          <w:tab w:val="num" w:pos="4320"/>
        </w:tabs>
        <w:ind w:left="4320" w:hanging="360"/>
      </w:pPr>
      <w:rPr>
        <w:rFonts w:ascii="Times" w:hAnsi="Times" w:hint="default"/>
      </w:rPr>
    </w:lvl>
    <w:lvl w:ilvl="6" w:tplc="4A5883C2" w:tentative="1">
      <w:start w:val="1"/>
      <w:numFmt w:val="bullet"/>
      <w:lvlText w:val="•"/>
      <w:lvlJc w:val="left"/>
      <w:pPr>
        <w:tabs>
          <w:tab w:val="num" w:pos="5040"/>
        </w:tabs>
        <w:ind w:left="5040" w:hanging="360"/>
      </w:pPr>
      <w:rPr>
        <w:rFonts w:ascii="Times" w:hAnsi="Times" w:hint="default"/>
      </w:rPr>
    </w:lvl>
    <w:lvl w:ilvl="7" w:tplc="1F2660E0" w:tentative="1">
      <w:start w:val="1"/>
      <w:numFmt w:val="bullet"/>
      <w:lvlText w:val="•"/>
      <w:lvlJc w:val="left"/>
      <w:pPr>
        <w:tabs>
          <w:tab w:val="num" w:pos="5760"/>
        </w:tabs>
        <w:ind w:left="5760" w:hanging="360"/>
      </w:pPr>
      <w:rPr>
        <w:rFonts w:ascii="Times" w:hAnsi="Times" w:hint="default"/>
      </w:rPr>
    </w:lvl>
    <w:lvl w:ilvl="8" w:tplc="05722BBA" w:tentative="1">
      <w:start w:val="1"/>
      <w:numFmt w:val="bullet"/>
      <w:lvlText w:val="•"/>
      <w:lvlJc w:val="left"/>
      <w:pPr>
        <w:tabs>
          <w:tab w:val="num" w:pos="6480"/>
        </w:tabs>
        <w:ind w:left="6480" w:hanging="360"/>
      </w:pPr>
      <w:rPr>
        <w:rFonts w:ascii="Times" w:hAnsi="Times" w:hint="default"/>
      </w:rPr>
    </w:lvl>
  </w:abstractNum>
  <w:abstractNum w:abstractNumId="3">
    <w:nsid w:val="2B9B1513"/>
    <w:multiLevelType w:val="hybridMultilevel"/>
    <w:tmpl w:val="797608F4"/>
    <w:lvl w:ilvl="0" w:tplc="CB2ABA26">
      <w:start w:val="1"/>
      <w:numFmt w:val="bullet"/>
      <w:lvlText w:val="•"/>
      <w:lvlJc w:val="left"/>
      <w:pPr>
        <w:tabs>
          <w:tab w:val="num" w:pos="720"/>
        </w:tabs>
        <w:ind w:left="720" w:hanging="360"/>
      </w:pPr>
      <w:rPr>
        <w:rFonts w:ascii="Arial" w:hAnsi="Arial" w:hint="default"/>
      </w:rPr>
    </w:lvl>
    <w:lvl w:ilvl="1" w:tplc="CC8836EE" w:tentative="1">
      <w:start w:val="1"/>
      <w:numFmt w:val="bullet"/>
      <w:lvlText w:val="•"/>
      <w:lvlJc w:val="left"/>
      <w:pPr>
        <w:tabs>
          <w:tab w:val="num" w:pos="1440"/>
        </w:tabs>
        <w:ind w:left="1440" w:hanging="360"/>
      </w:pPr>
      <w:rPr>
        <w:rFonts w:ascii="Arial" w:hAnsi="Arial" w:hint="default"/>
      </w:rPr>
    </w:lvl>
    <w:lvl w:ilvl="2" w:tplc="B0CE54AC" w:tentative="1">
      <w:start w:val="1"/>
      <w:numFmt w:val="bullet"/>
      <w:lvlText w:val="•"/>
      <w:lvlJc w:val="left"/>
      <w:pPr>
        <w:tabs>
          <w:tab w:val="num" w:pos="2160"/>
        </w:tabs>
        <w:ind w:left="2160" w:hanging="360"/>
      </w:pPr>
      <w:rPr>
        <w:rFonts w:ascii="Arial" w:hAnsi="Arial" w:hint="default"/>
      </w:rPr>
    </w:lvl>
    <w:lvl w:ilvl="3" w:tplc="BF5A97A6" w:tentative="1">
      <w:start w:val="1"/>
      <w:numFmt w:val="bullet"/>
      <w:lvlText w:val="•"/>
      <w:lvlJc w:val="left"/>
      <w:pPr>
        <w:tabs>
          <w:tab w:val="num" w:pos="2880"/>
        </w:tabs>
        <w:ind w:left="2880" w:hanging="360"/>
      </w:pPr>
      <w:rPr>
        <w:rFonts w:ascii="Arial" w:hAnsi="Arial" w:hint="default"/>
      </w:rPr>
    </w:lvl>
    <w:lvl w:ilvl="4" w:tplc="24D67D6C" w:tentative="1">
      <w:start w:val="1"/>
      <w:numFmt w:val="bullet"/>
      <w:lvlText w:val="•"/>
      <w:lvlJc w:val="left"/>
      <w:pPr>
        <w:tabs>
          <w:tab w:val="num" w:pos="3600"/>
        </w:tabs>
        <w:ind w:left="3600" w:hanging="360"/>
      </w:pPr>
      <w:rPr>
        <w:rFonts w:ascii="Arial" w:hAnsi="Arial" w:hint="default"/>
      </w:rPr>
    </w:lvl>
    <w:lvl w:ilvl="5" w:tplc="1B74B7CC" w:tentative="1">
      <w:start w:val="1"/>
      <w:numFmt w:val="bullet"/>
      <w:lvlText w:val="•"/>
      <w:lvlJc w:val="left"/>
      <w:pPr>
        <w:tabs>
          <w:tab w:val="num" w:pos="4320"/>
        </w:tabs>
        <w:ind w:left="4320" w:hanging="360"/>
      </w:pPr>
      <w:rPr>
        <w:rFonts w:ascii="Arial" w:hAnsi="Arial" w:hint="default"/>
      </w:rPr>
    </w:lvl>
    <w:lvl w:ilvl="6" w:tplc="BFF0F57E" w:tentative="1">
      <w:start w:val="1"/>
      <w:numFmt w:val="bullet"/>
      <w:lvlText w:val="•"/>
      <w:lvlJc w:val="left"/>
      <w:pPr>
        <w:tabs>
          <w:tab w:val="num" w:pos="5040"/>
        </w:tabs>
        <w:ind w:left="5040" w:hanging="360"/>
      </w:pPr>
      <w:rPr>
        <w:rFonts w:ascii="Arial" w:hAnsi="Arial" w:hint="default"/>
      </w:rPr>
    </w:lvl>
    <w:lvl w:ilvl="7" w:tplc="9AFAF696" w:tentative="1">
      <w:start w:val="1"/>
      <w:numFmt w:val="bullet"/>
      <w:lvlText w:val="•"/>
      <w:lvlJc w:val="left"/>
      <w:pPr>
        <w:tabs>
          <w:tab w:val="num" w:pos="5760"/>
        </w:tabs>
        <w:ind w:left="5760" w:hanging="360"/>
      </w:pPr>
      <w:rPr>
        <w:rFonts w:ascii="Arial" w:hAnsi="Arial" w:hint="default"/>
      </w:rPr>
    </w:lvl>
    <w:lvl w:ilvl="8" w:tplc="6FBE2B16" w:tentative="1">
      <w:start w:val="1"/>
      <w:numFmt w:val="bullet"/>
      <w:lvlText w:val="•"/>
      <w:lvlJc w:val="left"/>
      <w:pPr>
        <w:tabs>
          <w:tab w:val="num" w:pos="6480"/>
        </w:tabs>
        <w:ind w:left="6480" w:hanging="360"/>
      </w:pPr>
      <w:rPr>
        <w:rFonts w:ascii="Arial" w:hAnsi="Arial" w:hint="default"/>
      </w:rPr>
    </w:lvl>
  </w:abstractNum>
  <w:abstractNum w:abstractNumId="4">
    <w:nsid w:val="338D7763"/>
    <w:multiLevelType w:val="hybridMultilevel"/>
    <w:tmpl w:val="BB566844"/>
    <w:lvl w:ilvl="0" w:tplc="6E624808">
      <w:start w:val="1"/>
      <w:numFmt w:val="bullet"/>
      <w:lvlText w:val="•"/>
      <w:lvlJc w:val="left"/>
      <w:pPr>
        <w:tabs>
          <w:tab w:val="num" w:pos="720"/>
        </w:tabs>
        <w:ind w:left="720" w:hanging="360"/>
      </w:pPr>
      <w:rPr>
        <w:rFonts w:ascii="Arial" w:hAnsi="Arial" w:hint="default"/>
      </w:rPr>
    </w:lvl>
    <w:lvl w:ilvl="1" w:tplc="C2F26DDE" w:tentative="1">
      <w:start w:val="1"/>
      <w:numFmt w:val="bullet"/>
      <w:lvlText w:val="•"/>
      <w:lvlJc w:val="left"/>
      <w:pPr>
        <w:tabs>
          <w:tab w:val="num" w:pos="1440"/>
        </w:tabs>
        <w:ind w:left="1440" w:hanging="360"/>
      </w:pPr>
      <w:rPr>
        <w:rFonts w:ascii="Arial" w:hAnsi="Arial" w:hint="default"/>
      </w:rPr>
    </w:lvl>
    <w:lvl w:ilvl="2" w:tplc="48460834" w:tentative="1">
      <w:start w:val="1"/>
      <w:numFmt w:val="bullet"/>
      <w:lvlText w:val="•"/>
      <w:lvlJc w:val="left"/>
      <w:pPr>
        <w:tabs>
          <w:tab w:val="num" w:pos="2160"/>
        </w:tabs>
        <w:ind w:left="2160" w:hanging="360"/>
      </w:pPr>
      <w:rPr>
        <w:rFonts w:ascii="Arial" w:hAnsi="Arial" w:hint="default"/>
      </w:rPr>
    </w:lvl>
    <w:lvl w:ilvl="3" w:tplc="2B748DA8" w:tentative="1">
      <w:start w:val="1"/>
      <w:numFmt w:val="bullet"/>
      <w:lvlText w:val="•"/>
      <w:lvlJc w:val="left"/>
      <w:pPr>
        <w:tabs>
          <w:tab w:val="num" w:pos="2880"/>
        </w:tabs>
        <w:ind w:left="2880" w:hanging="360"/>
      </w:pPr>
      <w:rPr>
        <w:rFonts w:ascii="Arial" w:hAnsi="Arial" w:hint="default"/>
      </w:rPr>
    </w:lvl>
    <w:lvl w:ilvl="4" w:tplc="0F56C8B8" w:tentative="1">
      <w:start w:val="1"/>
      <w:numFmt w:val="bullet"/>
      <w:lvlText w:val="•"/>
      <w:lvlJc w:val="left"/>
      <w:pPr>
        <w:tabs>
          <w:tab w:val="num" w:pos="3600"/>
        </w:tabs>
        <w:ind w:left="3600" w:hanging="360"/>
      </w:pPr>
      <w:rPr>
        <w:rFonts w:ascii="Arial" w:hAnsi="Arial" w:hint="default"/>
      </w:rPr>
    </w:lvl>
    <w:lvl w:ilvl="5" w:tplc="D8B66A1C" w:tentative="1">
      <w:start w:val="1"/>
      <w:numFmt w:val="bullet"/>
      <w:lvlText w:val="•"/>
      <w:lvlJc w:val="left"/>
      <w:pPr>
        <w:tabs>
          <w:tab w:val="num" w:pos="4320"/>
        </w:tabs>
        <w:ind w:left="4320" w:hanging="360"/>
      </w:pPr>
      <w:rPr>
        <w:rFonts w:ascii="Arial" w:hAnsi="Arial" w:hint="default"/>
      </w:rPr>
    </w:lvl>
    <w:lvl w:ilvl="6" w:tplc="1D5E0A86" w:tentative="1">
      <w:start w:val="1"/>
      <w:numFmt w:val="bullet"/>
      <w:lvlText w:val="•"/>
      <w:lvlJc w:val="left"/>
      <w:pPr>
        <w:tabs>
          <w:tab w:val="num" w:pos="5040"/>
        </w:tabs>
        <w:ind w:left="5040" w:hanging="360"/>
      </w:pPr>
      <w:rPr>
        <w:rFonts w:ascii="Arial" w:hAnsi="Arial" w:hint="default"/>
      </w:rPr>
    </w:lvl>
    <w:lvl w:ilvl="7" w:tplc="0BDA2B3C" w:tentative="1">
      <w:start w:val="1"/>
      <w:numFmt w:val="bullet"/>
      <w:lvlText w:val="•"/>
      <w:lvlJc w:val="left"/>
      <w:pPr>
        <w:tabs>
          <w:tab w:val="num" w:pos="5760"/>
        </w:tabs>
        <w:ind w:left="5760" w:hanging="360"/>
      </w:pPr>
      <w:rPr>
        <w:rFonts w:ascii="Arial" w:hAnsi="Arial" w:hint="default"/>
      </w:rPr>
    </w:lvl>
    <w:lvl w:ilvl="8" w:tplc="F118D39A" w:tentative="1">
      <w:start w:val="1"/>
      <w:numFmt w:val="bullet"/>
      <w:lvlText w:val="•"/>
      <w:lvlJc w:val="left"/>
      <w:pPr>
        <w:tabs>
          <w:tab w:val="num" w:pos="6480"/>
        </w:tabs>
        <w:ind w:left="6480" w:hanging="360"/>
      </w:pPr>
      <w:rPr>
        <w:rFonts w:ascii="Arial" w:hAnsi="Arial" w:hint="default"/>
      </w:rPr>
    </w:lvl>
  </w:abstractNum>
  <w:abstractNum w:abstractNumId="5">
    <w:nsid w:val="43A725DA"/>
    <w:multiLevelType w:val="hybridMultilevel"/>
    <w:tmpl w:val="C890D70A"/>
    <w:lvl w:ilvl="0" w:tplc="383CDF80">
      <w:start w:val="1"/>
      <w:numFmt w:val="bullet"/>
      <w:lvlText w:val="•"/>
      <w:lvlJc w:val="left"/>
      <w:pPr>
        <w:tabs>
          <w:tab w:val="num" w:pos="720"/>
        </w:tabs>
        <w:ind w:left="720" w:hanging="360"/>
      </w:pPr>
      <w:rPr>
        <w:rFonts w:ascii="Times" w:hAnsi="Times" w:hint="default"/>
      </w:rPr>
    </w:lvl>
    <w:lvl w:ilvl="1" w:tplc="DA661CE8" w:tentative="1">
      <w:start w:val="1"/>
      <w:numFmt w:val="bullet"/>
      <w:lvlText w:val="•"/>
      <w:lvlJc w:val="left"/>
      <w:pPr>
        <w:tabs>
          <w:tab w:val="num" w:pos="1440"/>
        </w:tabs>
        <w:ind w:left="1440" w:hanging="360"/>
      </w:pPr>
      <w:rPr>
        <w:rFonts w:ascii="Times" w:hAnsi="Times" w:hint="default"/>
      </w:rPr>
    </w:lvl>
    <w:lvl w:ilvl="2" w:tplc="3C88BE9A" w:tentative="1">
      <w:start w:val="1"/>
      <w:numFmt w:val="bullet"/>
      <w:lvlText w:val="•"/>
      <w:lvlJc w:val="left"/>
      <w:pPr>
        <w:tabs>
          <w:tab w:val="num" w:pos="2160"/>
        </w:tabs>
        <w:ind w:left="2160" w:hanging="360"/>
      </w:pPr>
      <w:rPr>
        <w:rFonts w:ascii="Times" w:hAnsi="Times" w:hint="default"/>
      </w:rPr>
    </w:lvl>
    <w:lvl w:ilvl="3" w:tplc="928C9224" w:tentative="1">
      <w:start w:val="1"/>
      <w:numFmt w:val="bullet"/>
      <w:lvlText w:val="•"/>
      <w:lvlJc w:val="left"/>
      <w:pPr>
        <w:tabs>
          <w:tab w:val="num" w:pos="2880"/>
        </w:tabs>
        <w:ind w:left="2880" w:hanging="360"/>
      </w:pPr>
      <w:rPr>
        <w:rFonts w:ascii="Times" w:hAnsi="Times" w:hint="default"/>
      </w:rPr>
    </w:lvl>
    <w:lvl w:ilvl="4" w:tplc="0380C71C" w:tentative="1">
      <w:start w:val="1"/>
      <w:numFmt w:val="bullet"/>
      <w:lvlText w:val="•"/>
      <w:lvlJc w:val="left"/>
      <w:pPr>
        <w:tabs>
          <w:tab w:val="num" w:pos="3600"/>
        </w:tabs>
        <w:ind w:left="3600" w:hanging="360"/>
      </w:pPr>
      <w:rPr>
        <w:rFonts w:ascii="Times" w:hAnsi="Times" w:hint="default"/>
      </w:rPr>
    </w:lvl>
    <w:lvl w:ilvl="5" w:tplc="FDE4D520" w:tentative="1">
      <w:start w:val="1"/>
      <w:numFmt w:val="bullet"/>
      <w:lvlText w:val="•"/>
      <w:lvlJc w:val="left"/>
      <w:pPr>
        <w:tabs>
          <w:tab w:val="num" w:pos="4320"/>
        </w:tabs>
        <w:ind w:left="4320" w:hanging="360"/>
      </w:pPr>
      <w:rPr>
        <w:rFonts w:ascii="Times" w:hAnsi="Times" w:hint="default"/>
      </w:rPr>
    </w:lvl>
    <w:lvl w:ilvl="6" w:tplc="C988FBC6" w:tentative="1">
      <w:start w:val="1"/>
      <w:numFmt w:val="bullet"/>
      <w:lvlText w:val="•"/>
      <w:lvlJc w:val="left"/>
      <w:pPr>
        <w:tabs>
          <w:tab w:val="num" w:pos="5040"/>
        </w:tabs>
        <w:ind w:left="5040" w:hanging="360"/>
      </w:pPr>
      <w:rPr>
        <w:rFonts w:ascii="Times" w:hAnsi="Times" w:hint="default"/>
      </w:rPr>
    </w:lvl>
    <w:lvl w:ilvl="7" w:tplc="8B92F1C2" w:tentative="1">
      <w:start w:val="1"/>
      <w:numFmt w:val="bullet"/>
      <w:lvlText w:val="•"/>
      <w:lvlJc w:val="left"/>
      <w:pPr>
        <w:tabs>
          <w:tab w:val="num" w:pos="5760"/>
        </w:tabs>
        <w:ind w:left="5760" w:hanging="360"/>
      </w:pPr>
      <w:rPr>
        <w:rFonts w:ascii="Times" w:hAnsi="Times" w:hint="default"/>
      </w:rPr>
    </w:lvl>
    <w:lvl w:ilvl="8" w:tplc="4DAE886E" w:tentative="1">
      <w:start w:val="1"/>
      <w:numFmt w:val="bullet"/>
      <w:lvlText w:val="•"/>
      <w:lvlJc w:val="left"/>
      <w:pPr>
        <w:tabs>
          <w:tab w:val="num" w:pos="6480"/>
        </w:tabs>
        <w:ind w:left="6480" w:hanging="360"/>
      </w:pPr>
      <w:rPr>
        <w:rFonts w:ascii="Times" w:hAnsi="Times" w:hint="default"/>
      </w:rPr>
    </w:lvl>
  </w:abstractNum>
  <w:abstractNum w:abstractNumId="6">
    <w:nsid w:val="45144C76"/>
    <w:multiLevelType w:val="hybridMultilevel"/>
    <w:tmpl w:val="450C4876"/>
    <w:lvl w:ilvl="0" w:tplc="3B3E3FC4">
      <w:start w:val="1"/>
      <w:numFmt w:val="bullet"/>
      <w:lvlText w:val="•"/>
      <w:lvlJc w:val="left"/>
      <w:pPr>
        <w:tabs>
          <w:tab w:val="num" w:pos="720"/>
        </w:tabs>
        <w:ind w:left="720" w:hanging="360"/>
      </w:pPr>
      <w:rPr>
        <w:rFonts w:ascii="Times" w:hAnsi="Times" w:hint="default"/>
      </w:rPr>
    </w:lvl>
    <w:lvl w:ilvl="1" w:tplc="9DE01432">
      <w:start w:val="1"/>
      <w:numFmt w:val="bullet"/>
      <w:lvlText w:val="•"/>
      <w:lvlJc w:val="left"/>
      <w:pPr>
        <w:tabs>
          <w:tab w:val="num" w:pos="1440"/>
        </w:tabs>
        <w:ind w:left="1440" w:hanging="360"/>
      </w:pPr>
      <w:rPr>
        <w:rFonts w:ascii="Times" w:hAnsi="Times" w:hint="default"/>
      </w:rPr>
    </w:lvl>
    <w:lvl w:ilvl="2" w:tplc="0D98CFAE" w:tentative="1">
      <w:start w:val="1"/>
      <w:numFmt w:val="bullet"/>
      <w:lvlText w:val="•"/>
      <w:lvlJc w:val="left"/>
      <w:pPr>
        <w:tabs>
          <w:tab w:val="num" w:pos="2160"/>
        </w:tabs>
        <w:ind w:left="2160" w:hanging="360"/>
      </w:pPr>
      <w:rPr>
        <w:rFonts w:ascii="Times" w:hAnsi="Times" w:hint="default"/>
      </w:rPr>
    </w:lvl>
    <w:lvl w:ilvl="3" w:tplc="E1F64CC6" w:tentative="1">
      <w:start w:val="1"/>
      <w:numFmt w:val="bullet"/>
      <w:lvlText w:val="•"/>
      <w:lvlJc w:val="left"/>
      <w:pPr>
        <w:tabs>
          <w:tab w:val="num" w:pos="2880"/>
        </w:tabs>
        <w:ind w:left="2880" w:hanging="360"/>
      </w:pPr>
      <w:rPr>
        <w:rFonts w:ascii="Times" w:hAnsi="Times" w:hint="default"/>
      </w:rPr>
    </w:lvl>
    <w:lvl w:ilvl="4" w:tplc="C26AFD22" w:tentative="1">
      <w:start w:val="1"/>
      <w:numFmt w:val="bullet"/>
      <w:lvlText w:val="•"/>
      <w:lvlJc w:val="left"/>
      <w:pPr>
        <w:tabs>
          <w:tab w:val="num" w:pos="3600"/>
        </w:tabs>
        <w:ind w:left="3600" w:hanging="360"/>
      </w:pPr>
      <w:rPr>
        <w:rFonts w:ascii="Times" w:hAnsi="Times" w:hint="default"/>
      </w:rPr>
    </w:lvl>
    <w:lvl w:ilvl="5" w:tplc="8A44D00C" w:tentative="1">
      <w:start w:val="1"/>
      <w:numFmt w:val="bullet"/>
      <w:lvlText w:val="•"/>
      <w:lvlJc w:val="left"/>
      <w:pPr>
        <w:tabs>
          <w:tab w:val="num" w:pos="4320"/>
        </w:tabs>
        <w:ind w:left="4320" w:hanging="360"/>
      </w:pPr>
      <w:rPr>
        <w:rFonts w:ascii="Times" w:hAnsi="Times" w:hint="default"/>
      </w:rPr>
    </w:lvl>
    <w:lvl w:ilvl="6" w:tplc="15A608C2" w:tentative="1">
      <w:start w:val="1"/>
      <w:numFmt w:val="bullet"/>
      <w:lvlText w:val="•"/>
      <w:lvlJc w:val="left"/>
      <w:pPr>
        <w:tabs>
          <w:tab w:val="num" w:pos="5040"/>
        </w:tabs>
        <w:ind w:left="5040" w:hanging="360"/>
      </w:pPr>
      <w:rPr>
        <w:rFonts w:ascii="Times" w:hAnsi="Times" w:hint="default"/>
      </w:rPr>
    </w:lvl>
    <w:lvl w:ilvl="7" w:tplc="435468CC" w:tentative="1">
      <w:start w:val="1"/>
      <w:numFmt w:val="bullet"/>
      <w:lvlText w:val="•"/>
      <w:lvlJc w:val="left"/>
      <w:pPr>
        <w:tabs>
          <w:tab w:val="num" w:pos="5760"/>
        </w:tabs>
        <w:ind w:left="5760" w:hanging="360"/>
      </w:pPr>
      <w:rPr>
        <w:rFonts w:ascii="Times" w:hAnsi="Times" w:hint="default"/>
      </w:rPr>
    </w:lvl>
    <w:lvl w:ilvl="8" w:tplc="CD081FDA" w:tentative="1">
      <w:start w:val="1"/>
      <w:numFmt w:val="bullet"/>
      <w:lvlText w:val="•"/>
      <w:lvlJc w:val="left"/>
      <w:pPr>
        <w:tabs>
          <w:tab w:val="num" w:pos="6480"/>
        </w:tabs>
        <w:ind w:left="6480" w:hanging="360"/>
      </w:pPr>
      <w:rPr>
        <w:rFonts w:ascii="Times" w:hAnsi="Times" w:hint="default"/>
      </w:rPr>
    </w:lvl>
  </w:abstractNum>
  <w:abstractNum w:abstractNumId="7">
    <w:nsid w:val="4C9A7A99"/>
    <w:multiLevelType w:val="hybridMultilevel"/>
    <w:tmpl w:val="36D60040"/>
    <w:lvl w:ilvl="0" w:tplc="D7D6EA12">
      <w:start w:val="1"/>
      <w:numFmt w:val="bullet"/>
      <w:lvlText w:val="•"/>
      <w:lvlJc w:val="left"/>
      <w:pPr>
        <w:tabs>
          <w:tab w:val="num" w:pos="720"/>
        </w:tabs>
        <w:ind w:left="720" w:hanging="360"/>
      </w:pPr>
      <w:rPr>
        <w:rFonts w:ascii="Times" w:hAnsi="Times" w:hint="default"/>
      </w:rPr>
    </w:lvl>
    <w:lvl w:ilvl="1" w:tplc="43A44076" w:tentative="1">
      <w:start w:val="1"/>
      <w:numFmt w:val="bullet"/>
      <w:lvlText w:val="•"/>
      <w:lvlJc w:val="left"/>
      <w:pPr>
        <w:tabs>
          <w:tab w:val="num" w:pos="1440"/>
        </w:tabs>
        <w:ind w:left="1440" w:hanging="360"/>
      </w:pPr>
      <w:rPr>
        <w:rFonts w:ascii="Times" w:hAnsi="Times" w:hint="default"/>
      </w:rPr>
    </w:lvl>
    <w:lvl w:ilvl="2" w:tplc="66E84444" w:tentative="1">
      <w:start w:val="1"/>
      <w:numFmt w:val="bullet"/>
      <w:lvlText w:val="•"/>
      <w:lvlJc w:val="left"/>
      <w:pPr>
        <w:tabs>
          <w:tab w:val="num" w:pos="2160"/>
        </w:tabs>
        <w:ind w:left="2160" w:hanging="360"/>
      </w:pPr>
      <w:rPr>
        <w:rFonts w:ascii="Times" w:hAnsi="Times" w:hint="default"/>
      </w:rPr>
    </w:lvl>
    <w:lvl w:ilvl="3" w:tplc="406A931E" w:tentative="1">
      <w:start w:val="1"/>
      <w:numFmt w:val="bullet"/>
      <w:lvlText w:val="•"/>
      <w:lvlJc w:val="left"/>
      <w:pPr>
        <w:tabs>
          <w:tab w:val="num" w:pos="2880"/>
        </w:tabs>
        <w:ind w:left="2880" w:hanging="360"/>
      </w:pPr>
      <w:rPr>
        <w:rFonts w:ascii="Times" w:hAnsi="Times" w:hint="default"/>
      </w:rPr>
    </w:lvl>
    <w:lvl w:ilvl="4" w:tplc="54049696" w:tentative="1">
      <w:start w:val="1"/>
      <w:numFmt w:val="bullet"/>
      <w:lvlText w:val="•"/>
      <w:lvlJc w:val="left"/>
      <w:pPr>
        <w:tabs>
          <w:tab w:val="num" w:pos="3600"/>
        </w:tabs>
        <w:ind w:left="3600" w:hanging="360"/>
      </w:pPr>
      <w:rPr>
        <w:rFonts w:ascii="Times" w:hAnsi="Times" w:hint="default"/>
      </w:rPr>
    </w:lvl>
    <w:lvl w:ilvl="5" w:tplc="6F4C559E" w:tentative="1">
      <w:start w:val="1"/>
      <w:numFmt w:val="bullet"/>
      <w:lvlText w:val="•"/>
      <w:lvlJc w:val="left"/>
      <w:pPr>
        <w:tabs>
          <w:tab w:val="num" w:pos="4320"/>
        </w:tabs>
        <w:ind w:left="4320" w:hanging="360"/>
      </w:pPr>
      <w:rPr>
        <w:rFonts w:ascii="Times" w:hAnsi="Times" w:hint="default"/>
      </w:rPr>
    </w:lvl>
    <w:lvl w:ilvl="6" w:tplc="E5D82172" w:tentative="1">
      <w:start w:val="1"/>
      <w:numFmt w:val="bullet"/>
      <w:lvlText w:val="•"/>
      <w:lvlJc w:val="left"/>
      <w:pPr>
        <w:tabs>
          <w:tab w:val="num" w:pos="5040"/>
        </w:tabs>
        <w:ind w:left="5040" w:hanging="360"/>
      </w:pPr>
      <w:rPr>
        <w:rFonts w:ascii="Times" w:hAnsi="Times" w:hint="default"/>
      </w:rPr>
    </w:lvl>
    <w:lvl w:ilvl="7" w:tplc="7850F7E2" w:tentative="1">
      <w:start w:val="1"/>
      <w:numFmt w:val="bullet"/>
      <w:lvlText w:val="•"/>
      <w:lvlJc w:val="left"/>
      <w:pPr>
        <w:tabs>
          <w:tab w:val="num" w:pos="5760"/>
        </w:tabs>
        <w:ind w:left="5760" w:hanging="360"/>
      </w:pPr>
      <w:rPr>
        <w:rFonts w:ascii="Times" w:hAnsi="Times" w:hint="default"/>
      </w:rPr>
    </w:lvl>
    <w:lvl w:ilvl="8" w:tplc="2C9A829E" w:tentative="1">
      <w:start w:val="1"/>
      <w:numFmt w:val="bullet"/>
      <w:lvlText w:val="•"/>
      <w:lvlJc w:val="left"/>
      <w:pPr>
        <w:tabs>
          <w:tab w:val="num" w:pos="6480"/>
        </w:tabs>
        <w:ind w:left="6480" w:hanging="360"/>
      </w:pPr>
      <w:rPr>
        <w:rFonts w:ascii="Times" w:hAnsi="Times" w:hint="default"/>
      </w:rPr>
    </w:lvl>
  </w:abstractNum>
  <w:abstractNum w:abstractNumId="8">
    <w:nsid w:val="61AA7D7F"/>
    <w:multiLevelType w:val="hybridMultilevel"/>
    <w:tmpl w:val="004CCD7C"/>
    <w:lvl w:ilvl="0" w:tplc="B60A35DC">
      <w:start w:val="1"/>
      <w:numFmt w:val="bullet"/>
      <w:lvlText w:val="•"/>
      <w:lvlJc w:val="left"/>
      <w:pPr>
        <w:tabs>
          <w:tab w:val="num" w:pos="720"/>
        </w:tabs>
        <w:ind w:left="720" w:hanging="360"/>
      </w:pPr>
      <w:rPr>
        <w:rFonts w:ascii="Arial" w:hAnsi="Arial" w:hint="default"/>
      </w:rPr>
    </w:lvl>
    <w:lvl w:ilvl="1" w:tplc="C14E50F8" w:tentative="1">
      <w:start w:val="1"/>
      <w:numFmt w:val="bullet"/>
      <w:lvlText w:val="•"/>
      <w:lvlJc w:val="left"/>
      <w:pPr>
        <w:tabs>
          <w:tab w:val="num" w:pos="1440"/>
        </w:tabs>
        <w:ind w:left="1440" w:hanging="360"/>
      </w:pPr>
      <w:rPr>
        <w:rFonts w:ascii="Arial" w:hAnsi="Arial" w:hint="default"/>
      </w:rPr>
    </w:lvl>
    <w:lvl w:ilvl="2" w:tplc="C1964100" w:tentative="1">
      <w:start w:val="1"/>
      <w:numFmt w:val="bullet"/>
      <w:lvlText w:val="•"/>
      <w:lvlJc w:val="left"/>
      <w:pPr>
        <w:tabs>
          <w:tab w:val="num" w:pos="2160"/>
        </w:tabs>
        <w:ind w:left="2160" w:hanging="360"/>
      </w:pPr>
      <w:rPr>
        <w:rFonts w:ascii="Arial" w:hAnsi="Arial" w:hint="default"/>
      </w:rPr>
    </w:lvl>
    <w:lvl w:ilvl="3" w:tplc="0A8849DA" w:tentative="1">
      <w:start w:val="1"/>
      <w:numFmt w:val="bullet"/>
      <w:lvlText w:val="•"/>
      <w:lvlJc w:val="left"/>
      <w:pPr>
        <w:tabs>
          <w:tab w:val="num" w:pos="2880"/>
        </w:tabs>
        <w:ind w:left="2880" w:hanging="360"/>
      </w:pPr>
      <w:rPr>
        <w:rFonts w:ascii="Arial" w:hAnsi="Arial" w:hint="default"/>
      </w:rPr>
    </w:lvl>
    <w:lvl w:ilvl="4" w:tplc="C1148EDA" w:tentative="1">
      <w:start w:val="1"/>
      <w:numFmt w:val="bullet"/>
      <w:lvlText w:val="•"/>
      <w:lvlJc w:val="left"/>
      <w:pPr>
        <w:tabs>
          <w:tab w:val="num" w:pos="3600"/>
        </w:tabs>
        <w:ind w:left="3600" w:hanging="360"/>
      </w:pPr>
      <w:rPr>
        <w:rFonts w:ascii="Arial" w:hAnsi="Arial" w:hint="default"/>
      </w:rPr>
    </w:lvl>
    <w:lvl w:ilvl="5" w:tplc="B58EA2EA" w:tentative="1">
      <w:start w:val="1"/>
      <w:numFmt w:val="bullet"/>
      <w:lvlText w:val="•"/>
      <w:lvlJc w:val="left"/>
      <w:pPr>
        <w:tabs>
          <w:tab w:val="num" w:pos="4320"/>
        </w:tabs>
        <w:ind w:left="4320" w:hanging="360"/>
      </w:pPr>
      <w:rPr>
        <w:rFonts w:ascii="Arial" w:hAnsi="Arial" w:hint="default"/>
      </w:rPr>
    </w:lvl>
    <w:lvl w:ilvl="6" w:tplc="830855A0" w:tentative="1">
      <w:start w:val="1"/>
      <w:numFmt w:val="bullet"/>
      <w:lvlText w:val="•"/>
      <w:lvlJc w:val="left"/>
      <w:pPr>
        <w:tabs>
          <w:tab w:val="num" w:pos="5040"/>
        </w:tabs>
        <w:ind w:left="5040" w:hanging="360"/>
      </w:pPr>
      <w:rPr>
        <w:rFonts w:ascii="Arial" w:hAnsi="Arial" w:hint="default"/>
      </w:rPr>
    </w:lvl>
    <w:lvl w:ilvl="7" w:tplc="6C4039E0" w:tentative="1">
      <w:start w:val="1"/>
      <w:numFmt w:val="bullet"/>
      <w:lvlText w:val="•"/>
      <w:lvlJc w:val="left"/>
      <w:pPr>
        <w:tabs>
          <w:tab w:val="num" w:pos="5760"/>
        </w:tabs>
        <w:ind w:left="5760" w:hanging="360"/>
      </w:pPr>
      <w:rPr>
        <w:rFonts w:ascii="Arial" w:hAnsi="Arial" w:hint="default"/>
      </w:rPr>
    </w:lvl>
    <w:lvl w:ilvl="8" w:tplc="BBC03A10" w:tentative="1">
      <w:start w:val="1"/>
      <w:numFmt w:val="bullet"/>
      <w:lvlText w:val="•"/>
      <w:lvlJc w:val="left"/>
      <w:pPr>
        <w:tabs>
          <w:tab w:val="num" w:pos="6480"/>
        </w:tabs>
        <w:ind w:left="6480" w:hanging="360"/>
      </w:pPr>
      <w:rPr>
        <w:rFonts w:ascii="Arial" w:hAnsi="Arial" w:hint="default"/>
      </w:rPr>
    </w:lvl>
  </w:abstractNum>
  <w:abstractNum w:abstractNumId="9">
    <w:nsid w:val="78CE3ABE"/>
    <w:multiLevelType w:val="hybridMultilevel"/>
    <w:tmpl w:val="A0D20028"/>
    <w:lvl w:ilvl="0" w:tplc="409CF3C8">
      <w:start w:val="1"/>
      <w:numFmt w:val="bullet"/>
      <w:lvlText w:val="•"/>
      <w:lvlJc w:val="left"/>
      <w:pPr>
        <w:tabs>
          <w:tab w:val="num" w:pos="720"/>
        </w:tabs>
        <w:ind w:left="720" w:hanging="360"/>
      </w:pPr>
      <w:rPr>
        <w:rFonts w:ascii="Times" w:hAnsi="Times" w:hint="default"/>
      </w:rPr>
    </w:lvl>
    <w:lvl w:ilvl="1" w:tplc="FCBA0BDE" w:tentative="1">
      <w:start w:val="1"/>
      <w:numFmt w:val="bullet"/>
      <w:lvlText w:val="•"/>
      <w:lvlJc w:val="left"/>
      <w:pPr>
        <w:tabs>
          <w:tab w:val="num" w:pos="1440"/>
        </w:tabs>
        <w:ind w:left="1440" w:hanging="360"/>
      </w:pPr>
      <w:rPr>
        <w:rFonts w:ascii="Times" w:hAnsi="Times" w:hint="default"/>
      </w:rPr>
    </w:lvl>
    <w:lvl w:ilvl="2" w:tplc="ADD8CC74" w:tentative="1">
      <w:start w:val="1"/>
      <w:numFmt w:val="bullet"/>
      <w:lvlText w:val="•"/>
      <w:lvlJc w:val="left"/>
      <w:pPr>
        <w:tabs>
          <w:tab w:val="num" w:pos="2160"/>
        </w:tabs>
        <w:ind w:left="2160" w:hanging="360"/>
      </w:pPr>
      <w:rPr>
        <w:rFonts w:ascii="Times" w:hAnsi="Times" w:hint="default"/>
      </w:rPr>
    </w:lvl>
    <w:lvl w:ilvl="3" w:tplc="1754517C" w:tentative="1">
      <w:start w:val="1"/>
      <w:numFmt w:val="bullet"/>
      <w:lvlText w:val="•"/>
      <w:lvlJc w:val="left"/>
      <w:pPr>
        <w:tabs>
          <w:tab w:val="num" w:pos="2880"/>
        </w:tabs>
        <w:ind w:left="2880" w:hanging="360"/>
      </w:pPr>
      <w:rPr>
        <w:rFonts w:ascii="Times" w:hAnsi="Times" w:hint="default"/>
      </w:rPr>
    </w:lvl>
    <w:lvl w:ilvl="4" w:tplc="54B8723E" w:tentative="1">
      <w:start w:val="1"/>
      <w:numFmt w:val="bullet"/>
      <w:lvlText w:val="•"/>
      <w:lvlJc w:val="left"/>
      <w:pPr>
        <w:tabs>
          <w:tab w:val="num" w:pos="3600"/>
        </w:tabs>
        <w:ind w:left="3600" w:hanging="360"/>
      </w:pPr>
      <w:rPr>
        <w:rFonts w:ascii="Times" w:hAnsi="Times" w:hint="default"/>
      </w:rPr>
    </w:lvl>
    <w:lvl w:ilvl="5" w:tplc="3BDCD73A" w:tentative="1">
      <w:start w:val="1"/>
      <w:numFmt w:val="bullet"/>
      <w:lvlText w:val="•"/>
      <w:lvlJc w:val="left"/>
      <w:pPr>
        <w:tabs>
          <w:tab w:val="num" w:pos="4320"/>
        </w:tabs>
        <w:ind w:left="4320" w:hanging="360"/>
      </w:pPr>
      <w:rPr>
        <w:rFonts w:ascii="Times" w:hAnsi="Times" w:hint="default"/>
      </w:rPr>
    </w:lvl>
    <w:lvl w:ilvl="6" w:tplc="6DE4521E" w:tentative="1">
      <w:start w:val="1"/>
      <w:numFmt w:val="bullet"/>
      <w:lvlText w:val="•"/>
      <w:lvlJc w:val="left"/>
      <w:pPr>
        <w:tabs>
          <w:tab w:val="num" w:pos="5040"/>
        </w:tabs>
        <w:ind w:left="5040" w:hanging="360"/>
      </w:pPr>
      <w:rPr>
        <w:rFonts w:ascii="Times" w:hAnsi="Times" w:hint="default"/>
      </w:rPr>
    </w:lvl>
    <w:lvl w:ilvl="7" w:tplc="9A4CE8CE" w:tentative="1">
      <w:start w:val="1"/>
      <w:numFmt w:val="bullet"/>
      <w:lvlText w:val="•"/>
      <w:lvlJc w:val="left"/>
      <w:pPr>
        <w:tabs>
          <w:tab w:val="num" w:pos="5760"/>
        </w:tabs>
        <w:ind w:left="5760" w:hanging="360"/>
      </w:pPr>
      <w:rPr>
        <w:rFonts w:ascii="Times" w:hAnsi="Times" w:hint="default"/>
      </w:rPr>
    </w:lvl>
    <w:lvl w:ilvl="8" w:tplc="E4681B06" w:tentative="1">
      <w:start w:val="1"/>
      <w:numFmt w:val="bullet"/>
      <w:lvlText w:val="•"/>
      <w:lvlJc w:val="left"/>
      <w:pPr>
        <w:tabs>
          <w:tab w:val="num" w:pos="6480"/>
        </w:tabs>
        <w:ind w:left="6480" w:hanging="360"/>
      </w:pPr>
      <w:rPr>
        <w:rFonts w:ascii="Times" w:hAnsi="Times" w:hint="default"/>
      </w:rPr>
    </w:lvl>
  </w:abstractNum>
  <w:abstractNum w:abstractNumId="10">
    <w:nsid w:val="7B8E5540"/>
    <w:multiLevelType w:val="hybridMultilevel"/>
    <w:tmpl w:val="94CCCFD0"/>
    <w:lvl w:ilvl="0" w:tplc="023AB340">
      <w:start w:val="1"/>
      <w:numFmt w:val="bullet"/>
      <w:lvlText w:val="•"/>
      <w:lvlJc w:val="left"/>
      <w:pPr>
        <w:tabs>
          <w:tab w:val="num" w:pos="720"/>
        </w:tabs>
        <w:ind w:left="720" w:hanging="360"/>
      </w:pPr>
      <w:rPr>
        <w:rFonts w:ascii="Times" w:hAnsi="Times" w:hint="default"/>
      </w:rPr>
    </w:lvl>
    <w:lvl w:ilvl="1" w:tplc="2892D03E" w:tentative="1">
      <w:start w:val="1"/>
      <w:numFmt w:val="bullet"/>
      <w:lvlText w:val="•"/>
      <w:lvlJc w:val="left"/>
      <w:pPr>
        <w:tabs>
          <w:tab w:val="num" w:pos="1440"/>
        </w:tabs>
        <w:ind w:left="1440" w:hanging="360"/>
      </w:pPr>
      <w:rPr>
        <w:rFonts w:ascii="Times" w:hAnsi="Times" w:hint="default"/>
      </w:rPr>
    </w:lvl>
    <w:lvl w:ilvl="2" w:tplc="76285B60" w:tentative="1">
      <w:start w:val="1"/>
      <w:numFmt w:val="bullet"/>
      <w:lvlText w:val="•"/>
      <w:lvlJc w:val="left"/>
      <w:pPr>
        <w:tabs>
          <w:tab w:val="num" w:pos="2160"/>
        </w:tabs>
        <w:ind w:left="2160" w:hanging="360"/>
      </w:pPr>
      <w:rPr>
        <w:rFonts w:ascii="Times" w:hAnsi="Times" w:hint="default"/>
      </w:rPr>
    </w:lvl>
    <w:lvl w:ilvl="3" w:tplc="F9C6B940" w:tentative="1">
      <w:start w:val="1"/>
      <w:numFmt w:val="bullet"/>
      <w:lvlText w:val="•"/>
      <w:lvlJc w:val="left"/>
      <w:pPr>
        <w:tabs>
          <w:tab w:val="num" w:pos="2880"/>
        </w:tabs>
        <w:ind w:left="2880" w:hanging="360"/>
      </w:pPr>
      <w:rPr>
        <w:rFonts w:ascii="Times" w:hAnsi="Times" w:hint="default"/>
      </w:rPr>
    </w:lvl>
    <w:lvl w:ilvl="4" w:tplc="574EA6F2" w:tentative="1">
      <w:start w:val="1"/>
      <w:numFmt w:val="bullet"/>
      <w:lvlText w:val="•"/>
      <w:lvlJc w:val="left"/>
      <w:pPr>
        <w:tabs>
          <w:tab w:val="num" w:pos="3600"/>
        </w:tabs>
        <w:ind w:left="3600" w:hanging="360"/>
      </w:pPr>
      <w:rPr>
        <w:rFonts w:ascii="Times" w:hAnsi="Times" w:hint="default"/>
      </w:rPr>
    </w:lvl>
    <w:lvl w:ilvl="5" w:tplc="05144864" w:tentative="1">
      <w:start w:val="1"/>
      <w:numFmt w:val="bullet"/>
      <w:lvlText w:val="•"/>
      <w:lvlJc w:val="left"/>
      <w:pPr>
        <w:tabs>
          <w:tab w:val="num" w:pos="4320"/>
        </w:tabs>
        <w:ind w:left="4320" w:hanging="360"/>
      </w:pPr>
      <w:rPr>
        <w:rFonts w:ascii="Times" w:hAnsi="Times" w:hint="default"/>
      </w:rPr>
    </w:lvl>
    <w:lvl w:ilvl="6" w:tplc="A7004AE2" w:tentative="1">
      <w:start w:val="1"/>
      <w:numFmt w:val="bullet"/>
      <w:lvlText w:val="•"/>
      <w:lvlJc w:val="left"/>
      <w:pPr>
        <w:tabs>
          <w:tab w:val="num" w:pos="5040"/>
        </w:tabs>
        <w:ind w:left="5040" w:hanging="360"/>
      </w:pPr>
      <w:rPr>
        <w:rFonts w:ascii="Times" w:hAnsi="Times" w:hint="default"/>
      </w:rPr>
    </w:lvl>
    <w:lvl w:ilvl="7" w:tplc="36E08692" w:tentative="1">
      <w:start w:val="1"/>
      <w:numFmt w:val="bullet"/>
      <w:lvlText w:val="•"/>
      <w:lvlJc w:val="left"/>
      <w:pPr>
        <w:tabs>
          <w:tab w:val="num" w:pos="5760"/>
        </w:tabs>
        <w:ind w:left="5760" w:hanging="360"/>
      </w:pPr>
      <w:rPr>
        <w:rFonts w:ascii="Times" w:hAnsi="Times" w:hint="default"/>
      </w:rPr>
    </w:lvl>
    <w:lvl w:ilvl="8" w:tplc="0E566136" w:tentative="1">
      <w:start w:val="1"/>
      <w:numFmt w:val="bullet"/>
      <w:lvlText w:val="•"/>
      <w:lvlJc w:val="left"/>
      <w:pPr>
        <w:tabs>
          <w:tab w:val="num" w:pos="6480"/>
        </w:tabs>
        <w:ind w:left="6480" w:hanging="360"/>
      </w:pPr>
      <w:rPr>
        <w:rFonts w:ascii="Times" w:hAnsi="Times" w:hint="default"/>
      </w:rPr>
    </w:lvl>
  </w:abstractNum>
  <w:num w:numId="1">
    <w:abstractNumId w:val="6"/>
  </w:num>
  <w:num w:numId="2">
    <w:abstractNumId w:val="2"/>
  </w:num>
  <w:num w:numId="3">
    <w:abstractNumId w:val="7"/>
  </w:num>
  <w:num w:numId="4">
    <w:abstractNumId w:val="9"/>
  </w:num>
  <w:num w:numId="5">
    <w:abstractNumId w:val="5"/>
  </w:num>
  <w:num w:numId="6">
    <w:abstractNumId w:val="0"/>
  </w:num>
  <w:num w:numId="7">
    <w:abstractNumId w:val="8"/>
  </w:num>
  <w:num w:numId="8">
    <w:abstractNumId w:val="1"/>
  </w:num>
  <w:num w:numId="9">
    <w:abstractNumId w:val="3"/>
  </w:num>
  <w:num w:numId="10">
    <w:abstractNumId w:val="10"/>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 graham">
    <w15:presenceInfo w15:providerId="Windows Live" w15:userId="147a2b807b85b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BE"/>
    <w:rsid w:val="0000184E"/>
    <w:rsid w:val="00043B96"/>
    <w:rsid w:val="00051D39"/>
    <w:rsid w:val="00070705"/>
    <w:rsid w:val="00070E0C"/>
    <w:rsid w:val="000A2B3E"/>
    <w:rsid w:val="000A43E4"/>
    <w:rsid w:val="000A577D"/>
    <w:rsid w:val="000A6C38"/>
    <w:rsid w:val="000A7D7F"/>
    <w:rsid w:val="000C1B9C"/>
    <w:rsid w:val="000C6EC7"/>
    <w:rsid w:val="000C71B4"/>
    <w:rsid w:val="000E190A"/>
    <w:rsid w:val="000E6449"/>
    <w:rsid w:val="000F0F67"/>
    <w:rsid w:val="00113D34"/>
    <w:rsid w:val="0012400E"/>
    <w:rsid w:val="00131F41"/>
    <w:rsid w:val="00137AD9"/>
    <w:rsid w:val="00137D01"/>
    <w:rsid w:val="00144676"/>
    <w:rsid w:val="001715B6"/>
    <w:rsid w:val="0018015F"/>
    <w:rsid w:val="001A2645"/>
    <w:rsid w:val="001C2CB6"/>
    <w:rsid w:val="001F276A"/>
    <w:rsid w:val="001F7280"/>
    <w:rsid w:val="00204D33"/>
    <w:rsid w:val="00260CD4"/>
    <w:rsid w:val="00290A88"/>
    <w:rsid w:val="002939FD"/>
    <w:rsid w:val="002A3DBB"/>
    <w:rsid w:val="002C6871"/>
    <w:rsid w:val="002E23E2"/>
    <w:rsid w:val="002E72B1"/>
    <w:rsid w:val="00304F6C"/>
    <w:rsid w:val="00312F27"/>
    <w:rsid w:val="003179E1"/>
    <w:rsid w:val="00321AD5"/>
    <w:rsid w:val="0034009B"/>
    <w:rsid w:val="00342469"/>
    <w:rsid w:val="00367DE0"/>
    <w:rsid w:val="003704AA"/>
    <w:rsid w:val="00392A0B"/>
    <w:rsid w:val="00393F5B"/>
    <w:rsid w:val="003C692B"/>
    <w:rsid w:val="003D51CD"/>
    <w:rsid w:val="003E1E0E"/>
    <w:rsid w:val="00412E9B"/>
    <w:rsid w:val="004347FE"/>
    <w:rsid w:val="0045266C"/>
    <w:rsid w:val="00457D34"/>
    <w:rsid w:val="00477432"/>
    <w:rsid w:val="004878EC"/>
    <w:rsid w:val="004C288E"/>
    <w:rsid w:val="004C6ADA"/>
    <w:rsid w:val="004F0441"/>
    <w:rsid w:val="00510916"/>
    <w:rsid w:val="00514F87"/>
    <w:rsid w:val="00532CF3"/>
    <w:rsid w:val="00553000"/>
    <w:rsid w:val="005678BA"/>
    <w:rsid w:val="005B4482"/>
    <w:rsid w:val="005D58C1"/>
    <w:rsid w:val="005D7E14"/>
    <w:rsid w:val="005F22AA"/>
    <w:rsid w:val="006055DD"/>
    <w:rsid w:val="00640CED"/>
    <w:rsid w:val="00660E48"/>
    <w:rsid w:val="00686889"/>
    <w:rsid w:val="006A32A7"/>
    <w:rsid w:val="006A518E"/>
    <w:rsid w:val="006A6D6B"/>
    <w:rsid w:val="006D25E9"/>
    <w:rsid w:val="006D4867"/>
    <w:rsid w:val="006D5462"/>
    <w:rsid w:val="007060F1"/>
    <w:rsid w:val="00711A05"/>
    <w:rsid w:val="00715FB1"/>
    <w:rsid w:val="00722C7F"/>
    <w:rsid w:val="00737C9A"/>
    <w:rsid w:val="00757B92"/>
    <w:rsid w:val="007633F5"/>
    <w:rsid w:val="007744CF"/>
    <w:rsid w:val="00793A75"/>
    <w:rsid w:val="007B0992"/>
    <w:rsid w:val="007C59B0"/>
    <w:rsid w:val="007D5E24"/>
    <w:rsid w:val="008055E2"/>
    <w:rsid w:val="008376E6"/>
    <w:rsid w:val="00840818"/>
    <w:rsid w:val="00842FEF"/>
    <w:rsid w:val="00857D93"/>
    <w:rsid w:val="00861C01"/>
    <w:rsid w:val="00877426"/>
    <w:rsid w:val="008860BC"/>
    <w:rsid w:val="00896A15"/>
    <w:rsid w:val="008B7C42"/>
    <w:rsid w:val="00903DF4"/>
    <w:rsid w:val="00925E5B"/>
    <w:rsid w:val="009377B4"/>
    <w:rsid w:val="009C3478"/>
    <w:rsid w:val="009D2813"/>
    <w:rsid w:val="009D2ECD"/>
    <w:rsid w:val="009D4B14"/>
    <w:rsid w:val="009F0AB8"/>
    <w:rsid w:val="00A20EBE"/>
    <w:rsid w:val="00A33833"/>
    <w:rsid w:val="00A5042F"/>
    <w:rsid w:val="00A7466D"/>
    <w:rsid w:val="00A82443"/>
    <w:rsid w:val="00AA32B1"/>
    <w:rsid w:val="00AB1F1B"/>
    <w:rsid w:val="00AC02BD"/>
    <w:rsid w:val="00AC6FE2"/>
    <w:rsid w:val="00AD367B"/>
    <w:rsid w:val="00AD592D"/>
    <w:rsid w:val="00AE3C7F"/>
    <w:rsid w:val="00B24ABB"/>
    <w:rsid w:val="00B45941"/>
    <w:rsid w:val="00B57C12"/>
    <w:rsid w:val="00B604E4"/>
    <w:rsid w:val="00B86869"/>
    <w:rsid w:val="00B86993"/>
    <w:rsid w:val="00B97661"/>
    <w:rsid w:val="00C12E26"/>
    <w:rsid w:val="00C138DD"/>
    <w:rsid w:val="00C14EFC"/>
    <w:rsid w:val="00C2492E"/>
    <w:rsid w:val="00C33777"/>
    <w:rsid w:val="00C34E0D"/>
    <w:rsid w:val="00C35CCC"/>
    <w:rsid w:val="00C401F4"/>
    <w:rsid w:val="00C43304"/>
    <w:rsid w:val="00C5189A"/>
    <w:rsid w:val="00C535B8"/>
    <w:rsid w:val="00C54748"/>
    <w:rsid w:val="00C75AD1"/>
    <w:rsid w:val="00CA3FC6"/>
    <w:rsid w:val="00CB3243"/>
    <w:rsid w:val="00CD351B"/>
    <w:rsid w:val="00D0431F"/>
    <w:rsid w:val="00D2657B"/>
    <w:rsid w:val="00D450E7"/>
    <w:rsid w:val="00D67A74"/>
    <w:rsid w:val="00D8534E"/>
    <w:rsid w:val="00D97530"/>
    <w:rsid w:val="00DF0B96"/>
    <w:rsid w:val="00E02824"/>
    <w:rsid w:val="00E44874"/>
    <w:rsid w:val="00E501D3"/>
    <w:rsid w:val="00E57066"/>
    <w:rsid w:val="00E8581A"/>
    <w:rsid w:val="00E95200"/>
    <w:rsid w:val="00EB4461"/>
    <w:rsid w:val="00ED13F7"/>
    <w:rsid w:val="00ED2BB0"/>
    <w:rsid w:val="00EE6099"/>
    <w:rsid w:val="00EE62FD"/>
    <w:rsid w:val="00F51941"/>
    <w:rsid w:val="00F77F75"/>
    <w:rsid w:val="00F82BDF"/>
    <w:rsid w:val="00F95296"/>
    <w:rsid w:val="00FD7990"/>
    <w:rsid w:val="00FF0C13"/>
    <w:rsid w:val="00FF142E"/>
    <w:rsid w:val="00FF6C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D0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F67"/>
    <w:rPr>
      <w:rFonts w:ascii="Lucida Grande" w:hAnsi="Lucida Grande" w:cs="Lucida Grande"/>
      <w:sz w:val="18"/>
      <w:szCs w:val="18"/>
    </w:rPr>
  </w:style>
  <w:style w:type="paragraph" w:styleId="ListParagraph">
    <w:name w:val="List Paragraph"/>
    <w:basedOn w:val="Normal"/>
    <w:uiPriority w:val="34"/>
    <w:qFormat/>
    <w:rsid w:val="00144676"/>
    <w:pPr>
      <w:ind w:left="720"/>
      <w:contextualSpacing/>
    </w:pPr>
    <w:rPr>
      <w:rFonts w:ascii="Times" w:hAnsi="Times"/>
      <w:sz w:val="20"/>
      <w:szCs w:val="20"/>
      <w:lang w:eastAsia="en-US"/>
    </w:rPr>
  </w:style>
  <w:style w:type="paragraph" w:styleId="Header">
    <w:name w:val="header"/>
    <w:basedOn w:val="Normal"/>
    <w:link w:val="HeaderChar"/>
    <w:uiPriority w:val="99"/>
    <w:unhideWhenUsed/>
    <w:rsid w:val="00840818"/>
    <w:pPr>
      <w:tabs>
        <w:tab w:val="center" w:pos="4320"/>
        <w:tab w:val="right" w:pos="8640"/>
      </w:tabs>
    </w:pPr>
  </w:style>
  <w:style w:type="character" w:customStyle="1" w:styleId="HeaderChar">
    <w:name w:val="Header Char"/>
    <w:basedOn w:val="DefaultParagraphFont"/>
    <w:link w:val="Header"/>
    <w:uiPriority w:val="99"/>
    <w:rsid w:val="00840818"/>
    <w:rPr>
      <w:sz w:val="24"/>
      <w:szCs w:val="24"/>
    </w:rPr>
  </w:style>
  <w:style w:type="paragraph" w:styleId="Footer">
    <w:name w:val="footer"/>
    <w:basedOn w:val="Normal"/>
    <w:link w:val="FooterChar"/>
    <w:uiPriority w:val="99"/>
    <w:unhideWhenUsed/>
    <w:rsid w:val="00840818"/>
    <w:pPr>
      <w:tabs>
        <w:tab w:val="center" w:pos="4320"/>
        <w:tab w:val="right" w:pos="8640"/>
      </w:tabs>
    </w:pPr>
  </w:style>
  <w:style w:type="character" w:customStyle="1" w:styleId="FooterChar">
    <w:name w:val="Footer Char"/>
    <w:basedOn w:val="DefaultParagraphFont"/>
    <w:link w:val="Footer"/>
    <w:uiPriority w:val="99"/>
    <w:rsid w:val="00840818"/>
    <w:rPr>
      <w:sz w:val="24"/>
      <w:szCs w:val="24"/>
    </w:rPr>
  </w:style>
  <w:style w:type="character" w:styleId="PageNumber">
    <w:name w:val="page number"/>
    <w:basedOn w:val="DefaultParagraphFont"/>
    <w:uiPriority w:val="99"/>
    <w:semiHidden/>
    <w:unhideWhenUsed/>
    <w:rsid w:val="00840818"/>
  </w:style>
  <w:style w:type="character" w:styleId="Hyperlink">
    <w:name w:val="Hyperlink"/>
    <w:basedOn w:val="DefaultParagraphFont"/>
    <w:rsid w:val="00C2492E"/>
    <w:rPr>
      <w:color w:val="0000FF"/>
      <w:u w:val="single"/>
    </w:rPr>
  </w:style>
  <w:style w:type="paragraph" w:styleId="NormalWeb">
    <w:name w:val="Normal (Web)"/>
    <w:basedOn w:val="Normal"/>
    <w:uiPriority w:val="99"/>
    <w:unhideWhenUsed/>
    <w:rsid w:val="00DF0B96"/>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AC02BD"/>
    <w:rPr>
      <w:sz w:val="16"/>
      <w:szCs w:val="16"/>
    </w:rPr>
  </w:style>
  <w:style w:type="paragraph" w:styleId="CommentText">
    <w:name w:val="annotation text"/>
    <w:basedOn w:val="Normal"/>
    <w:link w:val="CommentTextChar"/>
    <w:uiPriority w:val="99"/>
    <w:semiHidden/>
    <w:unhideWhenUsed/>
    <w:rsid w:val="00AC02BD"/>
    <w:rPr>
      <w:sz w:val="20"/>
      <w:szCs w:val="20"/>
    </w:rPr>
  </w:style>
  <w:style w:type="character" w:customStyle="1" w:styleId="CommentTextChar">
    <w:name w:val="Comment Text Char"/>
    <w:basedOn w:val="DefaultParagraphFont"/>
    <w:link w:val="CommentText"/>
    <w:uiPriority w:val="99"/>
    <w:semiHidden/>
    <w:rsid w:val="00AC02BD"/>
  </w:style>
  <w:style w:type="paragraph" w:styleId="CommentSubject">
    <w:name w:val="annotation subject"/>
    <w:basedOn w:val="CommentText"/>
    <w:next w:val="CommentText"/>
    <w:link w:val="CommentSubjectChar"/>
    <w:uiPriority w:val="99"/>
    <w:semiHidden/>
    <w:unhideWhenUsed/>
    <w:rsid w:val="00AC02BD"/>
    <w:rPr>
      <w:b/>
      <w:bCs/>
    </w:rPr>
  </w:style>
  <w:style w:type="character" w:customStyle="1" w:styleId="CommentSubjectChar">
    <w:name w:val="Comment Subject Char"/>
    <w:basedOn w:val="CommentTextChar"/>
    <w:link w:val="CommentSubject"/>
    <w:uiPriority w:val="99"/>
    <w:semiHidden/>
    <w:rsid w:val="00AC02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F67"/>
    <w:rPr>
      <w:rFonts w:ascii="Lucida Grande" w:hAnsi="Lucida Grande" w:cs="Lucida Grande"/>
      <w:sz w:val="18"/>
      <w:szCs w:val="18"/>
    </w:rPr>
  </w:style>
  <w:style w:type="paragraph" w:styleId="ListParagraph">
    <w:name w:val="List Paragraph"/>
    <w:basedOn w:val="Normal"/>
    <w:uiPriority w:val="34"/>
    <w:qFormat/>
    <w:rsid w:val="00144676"/>
    <w:pPr>
      <w:ind w:left="720"/>
      <w:contextualSpacing/>
    </w:pPr>
    <w:rPr>
      <w:rFonts w:ascii="Times" w:hAnsi="Times"/>
      <w:sz w:val="20"/>
      <w:szCs w:val="20"/>
      <w:lang w:eastAsia="en-US"/>
    </w:rPr>
  </w:style>
  <w:style w:type="paragraph" w:styleId="Header">
    <w:name w:val="header"/>
    <w:basedOn w:val="Normal"/>
    <w:link w:val="HeaderChar"/>
    <w:uiPriority w:val="99"/>
    <w:unhideWhenUsed/>
    <w:rsid w:val="00840818"/>
    <w:pPr>
      <w:tabs>
        <w:tab w:val="center" w:pos="4320"/>
        <w:tab w:val="right" w:pos="8640"/>
      </w:tabs>
    </w:pPr>
  </w:style>
  <w:style w:type="character" w:customStyle="1" w:styleId="HeaderChar">
    <w:name w:val="Header Char"/>
    <w:basedOn w:val="DefaultParagraphFont"/>
    <w:link w:val="Header"/>
    <w:uiPriority w:val="99"/>
    <w:rsid w:val="00840818"/>
    <w:rPr>
      <w:sz w:val="24"/>
      <w:szCs w:val="24"/>
    </w:rPr>
  </w:style>
  <w:style w:type="paragraph" w:styleId="Footer">
    <w:name w:val="footer"/>
    <w:basedOn w:val="Normal"/>
    <w:link w:val="FooterChar"/>
    <w:uiPriority w:val="99"/>
    <w:unhideWhenUsed/>
    <w:rsid w:val="00840818"/>
    <w:pPr>
      <w:tabs>
        <w:tab w:val="center" w:pos="4320"/>
        <w:tab w:val="right" w:pos="8640"/>
      </w:tabs>
    </w:pPr>
  </w:style>
  <w:style w:type="character" w:customStyle="1" w:styleId="FooterChar">
    <w:name w:val="Footer Char"/>
    <w:basedOn w:val="DefaultParagraphFont"/>
    <w:link w:val="Footer"/>
    <w:uiPriority w:val="99"/>
    <w:rsid w:val="00840818"/>
    <w:rPr>
      <w:sz w:val="24"/>
      <w:szCs w:val="24"/>
    </w:rPr>
  </w:style>
  <w:style w:type="character" w:styleId="PageNumber">
    <w:name w:val="page number"/>
    <w:basedOn w:val="DefaultParagraphFont"/>
    <w:uiPriority w:val="99"/>
    <w:semiHidden/>
    <w:unhideWhenUsed/>
    <w:rsid w:val="00840818"/>
  </w:style>
  <w:style w:type="character" w:styleId="Hyperlink">
    <w:name w:val="Hyperlink"/>
    <w:basedOn w:val="DefaultParagraphFont"/>
    <w:rsid w:val="00C2492E"/>
    <w:rPr>
      <w:color w:val="0000FF"/>
      <w:u w:val="single"/>
    </w:rPr>
  </w:style>
  <w:style w:type="paragraph" w:styleId="NormalWeb">
    <w:name w:val="Normal (Web)"/>
    <w:basedOn w:val="Normal"/>
    <w:uiPriority w:val="99"/>
    <w:unhideWhenUsed/>
    <w:rsid w:val="00DF0B96"/>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AC02BD"/>
    <w:rPr>
      <w:sz w:val="16"/>
      <w:szCs w:val="16"/>
    </w:rPr>
  </w:style>
  <w:style w:type="paragraph" w:styleId="CommentText">
    <w:name w:val="annotation text"/>
    <w:basedOn w:val="Normal"/>
    <w:link w:val="CommentTextChar"/>
    <w:uiPriority w:val="99"/>
    <w:semiHidden/>
    <w:unhideWhenUsed/>
    <w:rsid w:val="00AC02BD"/>
    <w:rPr>
      <w:sz w:val="20"/>
      <w:szCs w:val="20"/>
    </w:rPr>
  </w:style>
  <w:style w:type="character" w:customStyle="1" w:styleId="CommentTextChar">
    <w:name w:val="Comment Text Char"/>
    <w:basedOn w:val="DefaultParagraphFont"/>
    <w:link w:val="CommentText"/>
    <w:uiPriority w:val="99"/>
    <w:semiHidden/>
    <w:rsid w:val="00AC02BD"/>
  </w:style>
  <w:style w:type="paragraph" w:styleId="CommentSubject">
    <w:name w:val="annotation subject"/>
    <w:basedOn w:val="CommentText"/>
    <w:next w:val="CommentText"/>
    <w:link w:val="CommentSubjectChar"/>
    <w:uiPriority w:val="99"/>
    <w:semiHidden/>
    <w:unhideWhenUsed/>
    <w:rsid w:val="00AC02BD"/>
    <w:rPr>
      <w:b/>
      <w:bCs/>
    </w:rPr>
  </w:style>
  <w:style w:type="character" w:customStyle="1" w:styleId="CommentSubjectChar">
    <w:name w:val="Comment Subject Char"/>
    <w:basedOn w:val="CommentTextChar"/>
    <w:link w:val="CommentSubject"/>
    <w:uiPriority w:val="99"/>
    <w:semiHidden/>
    <w:rsid w:val="00AC0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0977">
      <w:bodyDiv w:val="1"/>
      <w:marLeft w:val="0"/>
      <w:marRight w:val="0"/>
      <w:marTop w:val="0"/>
      <w:marBottom w:val="0"/>
      <w:divBdr>
        <w:top w:val="none" w:sz="0" w:space="0" w:color="auto"/>
        <w:left w:val="none" w:sz="0" w:space="0" w:color="auto"/>
        <w:bottom w:val="none" w:sz="0" w:space="0" w:color="auto"/>
        <w:right w:val="none" w:sz="0" w:space="0" w:color="auto"/>
      </w:divBdr>
      <w:divsChild>
        <w:div w:id="489373701">
          <w:marLeft w:val="806"/>
          <w:marRight w:val="0"/>
          <w:marTop w:val="154"/>
          <w:marBottom w:val="0"/>
          <w:divBdr>
            <w:top w:val="none" w:sz="0" w:space="0" w:color="auto"/>
            <w:left w:val="none" w:sz="0" w:space="0" w:color="auto"/>
            <w:bottom w:val="none" w:sz="0" w:space="0" w:color="auto"/>
            <w:right w:val="none" w:sz="0" w:space="0" w:color="auto"/>
          </w:divBdr>
        </w:div>
        <w:div w:id="1697808247">
          <w:marLeft w:val="806"/>
          <w:marRight w:val="0"/>
          <w:marTop w:val="154"/>
          <w:marBottom w:val="0"/>
          <w:divBdr>
            <w:top w:val="none" w:sz="0" w:space="0" w:color="auto"/>
            <w:left w:val="none" w:sz="0" w:space="0" w:color="auto"/>
            <w:bottom w:val="none" w:sz="0" w:space="0" w:color="auto"/>
            <w:right w:val="none" w:sz="0" w:space="0" w:color="auto"/>
          </w:divBdr>
        </w:div>
        <w:div w:id="1319386313">
          <w:marLeft w:val="806"/>
          <w:marRight w:val="0"/>
          <w:marTop w:val="154"/>
          <w:marBottom w:val="0"/>
          <w:divBdr>
            <w:top w:val="none" w:sz="0" w:space="0" w:color="auto"/>
            <w:left w:val="none" w:sz="0" w:space="0" w:color="auto"/>
            <w:bottom w:val="none" w:sz="0" w:space="0" w:color="auto"/>
            <w:right w:val="none" w:sz="0" w:space="0" w:color="auto"/>
          </w:divBdr>
        </w:div>
        <w:div w:id="855341318">
          <w:marLeft w:val="806"/>
          <w:marRight w:val="0"/>
          <w:marTop w:val="154"/>
          <w:marBottom w:val="0"/>
          <w:divBdr>
            <w:top w:val="none" w:sz="0" w:space="0" w:color="auto"/>
            <w:left w:val="none" w:sz="0" w:space="0" w:color="auto"/>
            <w:bottom w:val="none" w:sz="0" w:space="0" w:color="auto"/>
            <w:right w:val="none" w:sz="0" w:space="0" w:color="auto"/>
          </w:divBdr>
        </w:div>
      </w:divsChild>
    </w:div>
    <w:div w:id="430667530">
      <w:bodyDiv w:val="1"/>
      <w:marLeft w:val="0"/>
      <w:marRight w:val="0"/>
      <w:marTop w:val="0"/>
      <w:marBottom w:val="0"/>
      <w:divBdr>
        <w:top w:val="none" w:sz="0" w:space="0" w:color="auto"/>
        <w:left w:val="none" w:sz="0" w:space="0" w:color="auto"/>
        <w:bottom w:val="none" w:sz="0" w:space="0" w:color="auto"/>
        <w:right w:val="none" w:sz="0" w:space="0" w:color="auto"/>
      </w:divBdr>
      <w:divsChild>
        <w:div w:id="1625499635">
          <w:marLeft w:val="547"/>
          <w:marRight w:val="0"/>
          <w:marTop w:val="154"/>
          <w:marBottom w:val="0"/>
          <w:divBdr>
            <w:top w:val="none" w:sz="0" w:space="0" w:color="auto"/>
            <w:left w:val="none" w:sz="0" w:space="0" w:color="auto"/>
            <w:bottom w:val="none" w:sz="0" w:space="0" w:color="auto"/>
            <w:right w:val="none" w:sz="0" w:space="0" w:color="auto"/>
          </w:divBdr>
        </w:div>
        <w:div w:id="2050764951">
          <w:marLeft w:val="547"/>
          <w:marRight w:val="0"/>
          <w:marTop w:val="154"/>
          <w:marBottom w:val="0"/>
          <w:divBdr>
            <w:top w:val="none" w:sz="0" w:space="0" w:color="auto"/>
            <w:left w:val="none" w:sz="0" w:space="0" w:color="auto"/>
            <w:bottom w:val="none" w:sz="0" w:space="0" w:color="auto"/>
            <w:right w:val="none" w:sz="0" w:space="0" w:color="auto"/>
          </w:divBdr>
        </w:div>
      </w:divsChild>
    </w:div>
    <w:div w:id="785080481">
      <w:bodyDiv w:val="1"/>
      <w:marLeft w:val="0"/>
      <w:marRight w:val="0"/>
      <w:marTop w:val="0"/>
      <w:marBottom w:val="0"/>
      <w:divBdr>
        <w:top w:val="none" w:sz="0" w:space="0" w:color="auto"/>
        <w:left w:val="none" w:sz="0" w:space="0" w:color="auto"/>
        <w:bottom w:val="none" w:sz="0" w:space="0" w:color="auto"/>
        <w:right w:val="none" w:sz="0" w:space="0" w:color="auto"/>
      </w:divBdr>
      <w:divsChild>
        <w:div w:id="796878122">
          <w:marLeft w:val="547"/>
          <w:marRight w:val="0"/>
          <w:marTop w:val="134"/>
          <w:marBottom w:val="0"/>
          <w:divBdr>
            <w:top w:val="none" w:sz="0" w:space="0" w:color="auto"/>
            <w:left w:val="none" w:sz="0" w:space="0" w:color="auto"/>
            <w:bottom w:val="none" w:sz="0" w:space="0" w:color="auto"/>
            <w:right w:val="none" w:sz="0" w:space="0" w:color="auto"/>
          </w:divBdr>
        </w:div>
        <w:div w:id="483164007">
          <w:marLeft w:val="547"/>
          <w:marRight w:val="0"/>
          <w:marTop w:val="134"/>
          <w:marBottom w:val="0"/>
          <w:divBdr>
            <w:top w:val="none" w:sz="0" w:space="0" w:color="auto"/>
            <w:left w:val="none" w:sz="0" w:space="0" w:color="auto"/>
            <w:bottom w:val="none" w:sz="0" w:space="0" w:color="auto"/>
            <w:right w:val="none" w:sz="0" w:space="0" w:color="auto"/>
          </w:divBdr>
        </w:div>
      </w:divsChild>
    </w:div>
    <w:div w:id="883912016">
      <w:bodyDiv w:val="1"/>
      <w:marLeft w:val="0"/>
      <w:marRight w:val="0"/>
      <w:marTop w:val="0"/>
      <w:marBottom w:val="0"/>
      <w:divBdr>
        <w:top w:val="none" w:sz="0" w:space="0" w:color="auto"/>
        <w:left w:val="none" w:sz="0" w:space="0" w:color="auto"/>
        <w:bottom w:val="none" w:sz="0" w:space="0" w:color="auto"/>
        <w:right w:val="none" w:sz="0" w:space="0" w:color="auto"/>
      </w:divBdr>
      <w:divsChild>
        <w:div w:id="2116053197">
          <w:marLeft w:val="547"/>
          <w:marRight w:val="0"/>
          <w:marTop w:val="154"/>
          <w:marBottom w:val="0"/>
          <w:divBdr>
            <w:top w:val="none" w:sz="0" w:space="0" w:color="auto"/>
            <w:left w:val="none" w:sz="0" w:space="0" w:color="auto"/>
            <w:bottom w:val="none" w:sz="0" w:space="0" w:color="auto"/>
            <w:right w:val="none" w:sz="0" w:space="0" w:color="auto"/>
          </w:divBdr>
        </w:div>
        <w:div w:id="1426267603">
          <w:marLeft w:val="547"/>
          <w:marRight w:val="0"/>
          <w:marTop w:val="154"/>
          <w:marBottom w:val="0"/>
          <w:divBdr>
            <w:top w:val="none" w:sz="0" w:space="0" w:color="auto"/>
            <w:left w:val="none" w:sz="0" w:space="0" w:color="auto"/>
            <w:bottom w:val="none" w:sz="0" w:space="0" w:color="auto"/>
            <w:right w:val="none" w:sz="0" w:space="0" w:color="auto"/>
          </w:divBdr>
        </w:div>
      </w:divsChild>
    </w:div>
    <w:div w:id="901138215">
      <w:bodyDiv w:val="1"/>
      <w:marLeft w:val="0"/>
      <w:marRight w:val="0"/>
      <w:marTop w:val="0"/>
      <w:marBottom w:val="0"/>
      <w:divBdr>
        <w:top w:val="none" w:sz="0" w:space="0" w:color="auto"/>
        <w:left w:val="none" w:sz="0" w:space="0" w:color="auto"/>
        <w:bottom w:val="none" w:sz="0" w:space="0" w:color="auto"/>
        <w:right w:val="none" w:sz="0" w:space="0" w:color="auto"/>
      </w:divBdr>
      <w:divsChild>
        <w:div w:id="1324579817">
          <w:marLeft w:val="547"/>
          <w:marRight w:val="0"/>
          <w:marTop w:val="154"/>
          <w:marBottom w:val="0"/>
          <w:divBdr>
            <w:top w:val="none" w:sz="0" w:space="0" w:color="auto"/>
            <w:left w:val="none" w:sz="0" w:space="0" w:color="auto"/>
            <w:bottom w:val="none" w:sz="0" w:space="0" w:color="auto"/>
            <w:right w:val="none" w:sz="0" w:space="0" w:color="auto"/>
          </w:divBdr>
        </w:div>
        <w:div w:id="951521382">
          <w:marLeft w:val="547"/>
          <w:marRight w:val="0"/>
          <w:marTop w:val="154"/>
          <w:marBottom w:val="0"/>
          <w:divBdr>
            <w:top w:val="none" w:sz="0" w:space="0" w:color="auto"/>
            <w:left w:val="none" w:sz="0" w:space="0" w:color="auto"/>
            <w:bottom w:val="none" w:sz="0" w:space="0" w:color="auto"/>
            <w:right w:val="none" w:sz="0" w:space="0" w:color="auto"/>
          </w:divBdr>
        </w:div>
      </w:divsChild>
    </w:div>
    <w:div w:id="904099054">
      <w:bodyDiv w:val="1"/>
      <w:marLeft w:val="0"/>
      <w:marRight w:val="0"/>
      <w:marTop w:val="0"/>
      <w:marBottom w:val="0"/>
      <w:divBdr>
        <w:top w:val="none" w:sz="0" w:space="0" w:color="auto"/>
        <w:left w:val="none" w:sz="0" w:space="0" w:color="auto"/>
        <w:bottom w:val="none" w:sz="0" w:space="0" w:color="auto"/>
        <w:right w:val="none" w:sz="0" w:space="0" w:color="auto"/>
      </w:divBdr>
      <w:divsChild>
        <w:div w:id="554657773">
          <w:marLeft w:val="547"/>
          <w:marRight w:val="0"/>
          <w:marTop w:val="154"/>
          <w:marBottom w:val="0"/>
          <w:divBdr>
            <w:top w:val="none" w:sz="0" w:space="0" w:color="auto"/>
            <w:left w:val="none" w:sz="0" w:space="0" w:color="auto"/>
            <w:bottom w:val="none" w:sz="0" w:space="0" w:color="auto"/>
            <w:right w:val="none" w:sz="0" w:space="0" w:color="auto"/>
          </w:divBdr>
        </w:div>
        <w:div w:id="483395716">
          <w:marLeft w:val="547"/>
          <w:marRight w:val="0"/>
          <w:marTop w:val="154"/>
          <w:marBottom w:val="0"/>
          <w:divBdr>
            <w:top w:val="none" w:sz="0" w:space="0" w:color="auto"/>
            <w:left w:val="none" w:sz="0" w:space="0" w:color="auto"/>
            <w:bottom w:val="none" w:sz="0" w:space="0" w:color="auto"/>
            <w:right w:val="none" w:sz="0" w:space="0" w:color="auto"/>
          </w:divBdr>
        </w:div>
      </w:divsChild>
    </w:div>
    <w:div w:id="911742702">
      <w:bodyDiv w:val="1"/>
      <w:marLeft w:val="0"/>
      <w:marRight w:val="0"/>
      <w:marTop w:val="0"/>
      <w:marBottom w:val="0"/>
      <w:divBdr>
        <w:top w:val="none" w:sz="0" w:space="0" w:color="auto"/>
        <w:left w:val="none" w:sz="0" w:space="0" w:color="auto"/>
        <w:bottom w:val="none" w:sz="0" w:space="0" w:color="auto"/>
        <w:right w:val="none" w:sz="0" w:space="0" w:color="auto"/>
      </w:divBdr>
      <w:divsChild>
        <w:div w:id="1576738311">
          <w:marLeft w:val="547"/>
          <w:marRight w:val="0"/>
          <w:marTop w:val="154"/>
          <w:marBottom w:val="0"/>
          <w:divBdr>
            <w:top w:val="none" w:sz="0" w:space="0" w:color="auto"/>
            <w:left w:val="none" w:sz="0" w:space="0" w:color="auto"/>
            <w:bottom w:val="none" w:sz="0" w:space="0" w:color="auto"/>
            <w:right w:val="none" w:sz="0" w:space="0" w:color="auto"/>
          </w:divBdr>
        </w:div>
        <w:div w:id="2012683315">
          <w:marLeft w:val="547"/>
          <w:marRight w:val="0"/>
          <w:marTop w:val="154"/>
          <w:marBottom w:val="0"/>
          <w:divBdr>
            <w:top w:val="none" w:sz="0" w:space="0" w:color="auto"/>
            <w:left w:val="none" w:sz="0" w:space="0" w:color="auto"/>
            <w:bottom w:val="none" w:sz="0" w:space="0" w:color="auto"/>
            <w:right w:val="none" w:sz="0" w:space="0" w:color="auto"/>
          </w:divBdr>
        </w:div>
        <w:div w:id="2110462158">
          <w:marLeft w:val="547"/>
          <w:marRight w:val="0"/>
          <w:marTop w:val="154"/>
          <w:marBottom w:val="0"/>
          <w:divBdr>
            <w:top w:val="none" w:sz="0" w:space="0" w:color="auto"/>
            <w:left w:val="none" w:sz="0" w:space="0" w:color="auto"/>
            <w:bottom w:val="none" w:sz="0" w:space="0" w:color="auto"/>
            <w:right w:val="none" w:sz="0" w:space="0" w:color="auto"/>
          </w:divBdr>
        </w:div>
        <w:div w:id="701440477">
          <w:marLeft w:val="547"/>
          <w:marRight w:val="0"/>
          <w:marTop w:val="154"/>
          <w:marBottom w:val="0"/>
          <w:divBdr>
            <w:top w:val="none" w:sz="0" w:space="0" w:color="auto"/>
            <w:left w:val="none" w:sz="0" w:space="0" w:color="auto"/>
            <w:bottom w:val="none" w:sz="0" w:space="0" w:color="auto"/>
            <w:right w:val="none" w:sz="0" w:space="0" w:color="auto"/>
          </w:divBdr>
        </w:div>
      </w:divsChild>
    </w:div>
    <w:div w:id="1236821386">
      <w:bodyDiv w:val="1"/>
      <w:marLeft w:val="0"/>
      <w:marRight w:val="0"/>
      <w:marTop w:val="0"/>
      <w:marBottom w:val="0"/>
      <w:divBdr>
        <w:top w:val="none" w:sz="0" w:space="0" w:color="auto"/>
        <w:left w:val="none" w:sz="0" w:space="0" w:color="auto"/>
        <w:bottom w:val="none" w:sz="0" w:space="0" w:color="auto"/>
        <w:right w:val="none" w:sz="0" w:space="0" w:color="auto"/>
      </w:divBdr>
      <w:divsChild>
        <w:div w:id="353196509">
          <w:marLeft w:val="1166"/>
          <w:marRight w:val="0"/>
          <w:marTop w:val="134"/>
          <w:marBottom w:val="0"/>
          <w:divBdr>
            <w:top w:val="none" w:sz="0" w:space="0" w:color="auto"/>
            <w:left w:val="none" w:sz="0" w:space="0" w:color="auto"/>
            <w:bottom w:val="none" w:sz="0" w:space="0" w:color="auto"/>
            <w:right w:val="none" w:sz="0" w:space="0" w:color="auto"/>
          </w:divBdr>
        </w:div>
        <w:div w:id="557786030">
          <w:marLeft w:val="1166"/>
          <w:marRight w:val="0"/>
          <w:marTop w:val="134"/>
          <w:marBottom w:val="0"/>
          <w:divBdr>
            <w:top w:val="none" w:sz="0" w:space="0" w:color="auto"/>
            <w:left w:val="none" w:sz="0" w:space="0" w:color="auto"/>
            <w:bottom w:val="none" w:sz="0" w:space="0" w:color="auto"/>
            <w:right w:val="none" w:sz="0" w:space="0" w:color="auto"/>
          </w:divBdr>
        </w:div>
        <w:div w:id="631715178">
          <w:marLeft w:val="1166"/>
          <w:marRight w:val="0"/>
          <w:marTop w:val="134"/>
          <w:marBottom w:val="0"/>
          <w:divBdr>
            <w:top w:val="none" w:sz="0" w:space="0" w:color="auto"/>
            <w:left w:val="none" w:sz="0" w:space="0" w:color="auto"/>
            <w:bottom w:val="none" w:sz="0" w:space="0" w:color="auto"/>
            <w:right w:val="none" w:sz="0" w:space="0" w:color="auto"/>
          </w:divBdr>
        </w:div>
      </w:divsChild>
    </w:div>
    <w:div w:id="1248081327">
      <w:bodyDiv w:val="1"/>
      <w:marLeft w:val="0"/>
      <w:marRight w:val="0"/>
      <w:marTop w:val="0"/>
      <w:marBottom w:val="0"/>
      <w:divBdr>
        <w:top w:val="none" w:sz="0" w:space="0" w:color="auto"/>
        <w:left w:val="none" w:sz="0" w:space="0" w:color="auto"/>
        <w:bottom w:val="none" w:sz="0" w:space="0" w:color="auto"/>
        <w:right w:val="none" w:sz="0" w:space="0" w:color="auto"/>
      </w:divBdr>
      <w:divsChild>
        <w:div w:id="1832597807">
          <w:marLeft w:val="0"/>
          <w:marRight w:val="0"/>
          <w:marTop w:val="0"/>
          <w:marBottom w:val="0"/>
          <w:divBdr>
            <w:top w:val="none" w:sz="0" w:space="0" w:color="auto"/>
            <w:left w:val="none" w:sz="0" w:space="0" w:color="auto"/>
            <w:bottom w:val="none" w:sz="0" w:space="0" w:color="auto"/>
            <w:right w:val="none" w:sz="0" w:space="0" w:color="auto"/>
          </w:divBdr>
          <w:divsChild>
            <w:div w:id="1559436499">
              <w:marLeft w:val="0"/>
              <w:marRight w:val="0"/>
              <w:marTop w:val="0"/>
              <w:marBottom w:val="0"/>
              <w:divBdr>
                <w:top w:val="none" w:sz="0" w:space="0" w:color="auto"/>
                <w:left w:val="none" w:sz="0" w:space="0" w:color="auto"/>
                <w:bottom w:val="none" w:sz="0" w:space="0" w:color="auto"/>
                <w:right w:val="none" w:sz="0" w:space="0" w:color="auto"/>
              </w:divBdr>
              <w:divsChild>
                <w:div w:id="9922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5176">
      <w:bodyDiv w:val="1"/>
      <w:marLeft w:val="0"/>
      <w:marRight w:val="0"/>
      <w:marTop w:val="0"/>
      <w:marBottom w:val="0"/>
      <w:divBdr>
        <w:top w:val="none" w:sz="0" w:space="0" w:color="auto"/>
        <w:left w:val="none" w:sz="0" w:space="0" w:color="auto"/>
        <w:bottom w:val="none" w:sz="0" w:space="0" w:color="auto"/>
        <w:right w:val="none" w:sz="0" w:space="0" w:color="auto"/>
      </w:divBdr>
      <w:divsChild>
        <w:div w:id="1709337153">
          <w:marLeft w:val="547"/>
          <w:marRight w:val="0"/>
          <w:marTop w:val="125"/>
          <w:marBottom w:val="0"/>
          <w:divBdr>
            <w:top w:val="none" w:sz="0" w:space="0" w:color="auto"/>
            <w:left w:val="none" w:sz="0" w:space="0" w:color="auto"/>
            <w:bottom w:val="none" w:sz="0" w:space="0" w:color="auto"/>
            <w:right w:val="none" w:sz="0" w:space="0" w:color="auto"/>
          </w:divBdr>
        </w:div>
      </w:divsChild>
    </w:div>
    <w:div w:id="1825853392">
      <w:bodyDiv w:val="1"/>
      <w:marLeft w:val="0"/>
      <w:marRight w:val="0"/>
      <w:marTop w:val="0"/>
      <w:marBottom w:val="0"/>
      <w:divBdr>
        <w:top w:val="none" w:sz="0" w:space="0" w:color="auto"/>
        <w:left w:val="none" w:sz="0" w:space="0" w:color="auto"/>
        <w:bottom w:val="none" w:sz="0" w:space="0" w:color="auto"/>
        <w:right w:val="none" w:sz="0" w:space="0" w:color="auto"/>
      </w:divBdr>
      <w:divsChild>
        <w:div w:id="1464617156">
          <w:marLeft w:val="547"/>
          <w:marRight w:val="0"/>
          <w:marTop w:val="134"/>
          <w:marBottom w:val="0"/>
          <w:divBdr>
            <w:top w:val="none" w:sz="0" w:space="0" w:color="auto"/>
            <w:left w:val="none" w:sz="0" w:space="0" w:color="auto"/>
            <w:bottom w:val="none" w:sz="0" w:space="0" w:color="auto"/>
            <w:right w:val="none" w:sz="0" w:space="0" w:color="auto"/>
          </w:divBdr>
        </w:div>
        <w:div w:id="1815634383">
          <w:marLeft w:val="547"/>
          <w:marRight w:val="0"/>
          <w:marTop w:val="134"/>
          <w:marBottom w:val="0"/>
          <w:divBdr>
            <w:top w:val="none" w:sz="0" w:space="0" w:color="auto"/>
            <w:left w:val="none" w:sz="0" w:space="0" w:color="auto"/>
            <w:bottom w:val="none" w:sz="0" w:space="0" w:color="auto"/>
            <w:right w:val="none" w:sz="0" w:space="0" w:color="auto"/>
          </w:divBdr>
        </w:div>
      </w:divsChild>
    </w:div>
    <w:div w:id="1948466781">
      <w:bodyDiv w:val="1"/>
      <w:marLeft w:val="0"/>
      <w:marRight w:val="0"/>
      <w:marTop w:val="0"/>
      <w:marBottom w:val="0"/>
      <w:divBdr>
        <w:top w:val="none" w:sz="0" w:space="0" w:color="auto"/>
        <w:left w:val="none" w:sz="0" w:space="0" w:color="auto"/>
        <w:bottom w:val="none" w:sz="0" w:space="0" w:color="auto"/>
        <w:right w:val="none" w:sz="0" w:space="0" w:color="auto"/>
      </w:divBdr>
      <w:divsChild>
        <w:div w:id="16129426">
          <w:marLeft w:val="0"/>
          <w:marRight w:val="0"/>
          <w:marTop w:val="0"/>
          <w:marBottom w:val="0"/>
          <w:divBdr>
            <w:top w:val="none" w:sz="0" w:space="0" w:color="auto"/>
            <w:left w:val="none" w:sz="0" w:space="0" w:color="auto"/>
            <w:bottom w:val="none" w:sz="0" w:space="0" w:color="auto"/>
            <w:right w:val="none" w:sz="0" w:space="0" w:color="auto"/>
          </w:divBdr>
          <w:divsChild>
            <w:div w:id="1614556530">
              <w:marLeft w:val="0"/>
              <w:marRight w:val="0"/>
              <w:marTop w:val="0"/>
              <w:marBottom w:val="0"/>
              <w:divBdr>
                <w:top w:val="none" w:sz="0" w:space="0" w:color="auto"/>
                <w:left w:val="none" w:sz="0" w:space="0" w:color="auto"/>
                <w:bottom w:val="none" w:sz="0" w:space="0" w:color="auto"/>
                <w:right w:val="none" w:sz="0" w:space="0" w:color="auto"/>
              </w:divBdr>
              <w:divsChild>
                <w:div w:id="801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ij.ncjrs.gov/publication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A6784-EFC5-459A-AE0D-9CFF62BB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Knight</dc:creator>
  <cp:lastModifiedBy>Landry, AnneJohnson (SEN)</cp:lastModifiedBy>
  <cp:revision>2</cp:revision>
  <dcterms:created xsi:type="dcterms:W3CDTF">2015-11-02T22:05:00Z</dcterms:created>
  <dcterms:modified xsi:type="dcterms:W3CDTF">2015-11-02T22:05:00Z</dcterms:modified>
</cp:coreProperties>
</file>